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2BE6" w14:textId="77777777" w:rsidR="003471CC" w:rsidRDefault="00690613" w:rsidP="003471CC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Zánka Község Önkormányzata </w:t>
      </w:r>
      <w:r w:rsidRPr="003471CC">
        <w:rPr>
          <w:b/>
          <w:bCs/>
          <w:sz w:val="22"/>
          <w:szCs w:val="22"/>
        </w:rPr>
        <w:t>Képviselő</w:t>
      </w:r>
      <w:r>
        <w:rPr>
          <w:b/>
          <w:bCs/>
        </w:rPr>
        <w:t xml:space="preserve">-testületének </w:t>
      </w:r>
    </w:p>
    <w:p w14:paraId="40991AA5" w14:textId="1C269AED" w:rsidR="00270745" w:rsidRDefault="00690613" w:rsidP="003471CC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>17/2025. (XI. 12.) önkormányzati rendelete</w:t>
      </w:r>
    </w:p>
    <w:p w14:paraId="1AFC8AE8" w14:textId="77777777" w:rsidR="003471CC" w:rsidRDefault="003471CC" w:rsidP="003471CC">
      <w:pPr>
        <w:pStyle w:val="Szvegtrzs"/>
        <w:spacing w:after="60" w:line="240" w:lineRule="auto"/>
        <w:jc w:val="center"/>
        <w:rPr>
          <w:b/>
          <w:bCs/>
        </w:rPr>
      </w:pPr>
    </w:p>
    <w:p w14:paraId="4C9FFDB0" w14:textId="77777777" w:rsidR="00270745" w:rsidRDefault="00690613" w:rsidP="003471CC">
      <w:pPr>
        <w:pStyle w:val="Szvegtrzs"/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az egyes szociális és gyermekvédelmi </w:t>
      </w:r>
      <w:r w:rsidRPr="003471CC">
        <w:rPr>
          <w:b/>
          <w:bCs/>
          <w:sz w:val="22"/>
          <w:szCs w:val="22"/>
        </w:rPr>
        <w:t>ellátási</w:t>
      </w:r>
      <w:r>
        <w:rPr>
          <w:b/>
          <w:bCs/>
        </w:rPr>
        <w:t xml:space="preserve"> formák szabályozásáról szóló 4/2020. (IV.7.) önkormányzati rendelet módosításáról</w:t>
      </w:r>
    </w:p>
    <w:p w14:paraId="1F3C7927" w14:textId="77777777" w:rsidR="003471CC" w:rsidRDefault="003471CC" w:rsidP="003471CC">
      <w:pPr>
        <w:pStyle w:val="Szvegtrzs"/>
        <w:spacing w:after="60" w:line="240" w:lineRule="auto"/>
        <w:jc w:val="center"/>
        <w:rPr>
          <w:b/>
          <w:bCs/>
        </w:rPr>
      </w:pPr>
    </w:p>
    <w:p w14:paraId="30D4294C" w14:textId="77777777" w:rsidR="00270745" w:rsidRDefault="00690613">
      <w:pPr>
        <w:pStyle w:val="Szvegtrzs"/>
        <w:spacing w:after="0" w:line="240" w:lineRule="auto"/>
        <w:jc w:val="both"/>
      </w:pPr>
      <w:r>
        <w:t>[1] A rendelet célja, hogy a gyermekétkeztetés intézményi térítési díjai akként kerüljenek megállapításra, hogy azok alkalmasak legyenek az önkormányzati feladat zavartalan ellátásához szükséges forrás biztosítására.</w:t>
      </w:r>
    </w:p>
    <w:p w14:paraId="564112B6" w14:textId="77777777" w:rsidR="00270745" w:rsidRDefault="00690613">
      <w:pPr>
        <w:pStyle w:val="Szvegtrzs"/>
        <w:spacing w:before="120" w:after="0" w:line="240" w:lineRule="auto"/>
        <w:jc w:val="both"/>
      </w:pPr>
      <w:r>
        <w:t>[2] Zánka Község Önkormányzata Képviselő-testülete az Alaptörvény 32. cikk (2) bekezdésében és a szociális igazgatásról és szociális ellátásokról szóló 1993. évi III. törvény 132. § (4) bekezdés d) pontjában kapott felhatalmazás alapján, a szociális igazgatásról és szociális ellátásokról szóló 1993. évi III. törvény 10. § (1) bekezdésében, 62. § (2) bekezdésében, és a 92. § (1) bekezdés b) pontjában, valamint a gyermekek védelméről és a gyámügyi igazgatásról szóló 1997. évi XXXI. törvény 18. § (1a) bekezdésében és 29. § (3) bekezdésében, továbbá a Magyarország helyi önkormányzatairól szóló 2011. évi CLXXXIX. törvény 13. § (1) bekezdés 8. és 8a. pontjában meghatározott feladatkörében eljárva a Zánka és Térsége Oktatási Intézményi Társulása társulási megállapodásában biztosított véleményezési jogkörében eljáró Balatonszepezd Község Önkormányzata és Monoszló Község Önkormányzata Képviselő-testülete véleményének kikérésével a következőket rendeli el.</w:t>
      </w:r>
    </w:p>
    <w:p w14:paraId="1977C29C" w14:textId="77777777" w:rsidR="00270745" w:rsidRDefault="006906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271A321" w14:textId="77777777" w:rsidR="00270745" w:rsidRDefault="00690613">
      <w:pPr>
        <w:pStyle w:val="Szvegtrzs"/>
        <w:spacing w:after="0" w:line="240" w:lineRule="auto"/>
        <w:jc w:val="both"/>
      </w:pPr>
      <w:r>
        <w:t>Az egyes szociális és gyermekvédelmi ellátási formák szabályozásáról szóló 4/2020. (IV.7.) önkormányzati rendelet 2. melléklete helyébe az 1. melléklet lép.</w:t>
      </w:r>
    </w:p>
    <w:p w14:paraId="7C8BF543" w14:textId="77777777" w:rsidR="00270745" w:rsidRDefault="0069061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006D560" w14:textId="77777777" w:rsidR="003471CC" w:rsidRDefault="00690613">
      <w:pPr>
        <w:pStyle w:val="Szvegtrzs"/>
        <w:spacing w:after="0" w:line="240" w:lineRule="auto"/>
        <w:jc w:val="both"/>
      </w:pPr>
      <w:r>
        <w:t>Ez a rendelet 2026. január 1-jén lép hatályba.</w:t>
      </w:r>
    </w:p>
    <w:p w14:paraId="2837B0B3" w14:textId="77777777" w:rsidR="003471CC" w:rsidRDefault="003471CC">
      <w:pPr>
        <w:pStyle w:val="Szvegtrzs"/>
        <w:spacing w:after="0" w:line="240" w:lineRule="auto"/>
        <w:jc w:val="both"/>
      </w:pPr>
    </w:p>
    <w:p w14:paraId="515B20C5" w14:textId="77777777" w:rsidR="00A51F61" w:rsidRDefault="00A51F61">
      <w:pPr>
        <w:pStyle w:val="Szvegtrzs"/>
        <w:spacing w:after="0" w:line="240" w:lineRule="auto"/>
        <w:jc w:val="both"/>
      </w:pPr>
    </w:p>
    <w:p w14:paraId="7B8286AF" w14:textId="77777777" w:rsidR="003471CC" w:rsidRPr="00A51F61" w:rsidRDefault="003471CC" w:rsidP="003471CC">
      <w:pPr>
        <w:suppressAutoHyphens w:val="0"/>
        <w:spacing w:after="60"/>
        <w:jc w:val="both"/>
        <w:rPr>
          <w:rFonts w:eastAsia="Times New Roman" w:cs="Times New Roman"/>
          <w:kern w:val="0"/>
          <w:lang w:eastAsia="hu-HU" w:bidi="ar-SA"/>
        </w:rPr>
      </w:pPr>
      <w:r w:rsidRPr="00A51F61">
        <w:rPr>
          <w:rFonts w:eastAsia="Times New Roman" w:cs="Times New Roman"/>
          <w:kern w:val="0"/>
          <w:lang w:eastAsia="hu-HU" w:bidi="ar-SA"/>
        </w:rPr>
        <w:t>Zánka, 2025. november 11.</w:t>
      </w:r>
    </w:p>
    <w:p w14:paraId="5975E899" w14:textId="77777777" w:rsidR="003471CC" w:rsidRPr="00A51F61" w:rsidRDefault="003471CC" w:rsidP="003471CC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p w14:paraId="1B692DB2" w14:textId="77777777" w:rsidR="003471CC" w:rsidRPr="00A51F61" w:rsidRDefault="003471CC" w:rsidP="003471CC">
      <w:pPr>
        <w:suppressAutoHyphens w:val="0"/>
        <w:spacing w:after="6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471CC" w:rsidRPr="00A51F61" w14:paraId="6DB97AA0" w14:textId="77777777" w:rsidTr="000B2B05">
        <w:trPr>
          <w:trHeight w:val="135"/>
          <w:jc w:val="center"/>
        </w:trPr>
        <w:tc>
          <w:tcPr>
            <w:tcW w:w="4658" w:type="dxa"/>
          </w:tcPr>
          <w:p w14:paraId="2D0ABFA9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A51F61">
              <w:rPr>
                <w:rFonts w:eastAsia="Times New Roman" w:cs="Times New Roman"/>
                <w:b/>
                <w:kern w:val="0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10678080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A51F61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3471CC" w:rsidRPr="00A51F61" w14:paraId="057B6825" w14:textId="77777777" w:rsidTr="000B2B05">
        <w:trPr>
          <w:jc w:val="center"/>
        </w:trPr>
        <w:tc>
          <w:tcPr>
            <w:tcW w:w="4658" w:type="dxa"/>
          </w:tcPr>
          <w:p w14:paraId="7FA23AF1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51F61">
              <w:rPr>
                <w:rFonts w:eastAsia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0DBC2245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51F61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6A56F3F5" w14:textId="77777777" w:rsidR="003471CC" w:rsidRDefault="003471CC" w:rsidP="003471CC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49CA15D5" w14:textId="77777777" w:rsidR="00A51F61" w:rsidRPr="00A51F61" w:rsidRDefault="00A51F61" w:rsidP="003471CC">
      <w:pPr>
        <w:suppressAutoHyphens w:val="0"/>
        <w:spacing w:after="60"/>
        <w:jc w:val="center"/>
        <w:rPr>
          <w:rFonts w:eastAsia="Times New Roman" w:cs="Times New Roman"/>
          <w:kern w:val="0"/>
          <w:lang w:eastAsia="hu-HU" w:bidi="ar-SA"/>
        </w:rPr>
      </w:pPr>
    </w:p>
    <w:p w14:paraId="24D9F7C4" w14:textId="38C02942" w:rsidR="003471CC" w:rsidRPr="00A51F61" w:rsidRDefault="003471CC" w:rsidP="003471CC">
      <w:pPr>
        <w:suppressAutoHyphens w:val="0"/>
        <w:spacing w:after="60"/>
        <w:jc w:val="both"/>
        <w:rPr>
          <w:rFonts w:cs="Times New Roman"/>
        </w:rPr>
      </w:pPr>
      <w:r w:rsidRPr="00A51F61">
        <w:rPr>
          <w:rFonts w:eastAsia="Times New Roman" w:cs="Times New Roman"/>
          <w:kern w:val="0"/>
          <w:lang w:eastAsia="hu-HU" w:bidi="ar-SA"/>
        </w:rPr>
        <w:t>Kihirdetve</w:t>
      </w:r>
      <w:r w:rsidRPr="00A51F61">
        <w:rPr>
          <w:rFonts w:cs="Times New Roman"/>
        </w:rPr>
        <w:t xml:space="preserve">: Zánka, </w:t>
      </w:r>
      <w:r w:rsidRPr="00A51F61">
        <w:rPr>
          <w:rFonts w:eastAsia="Times New Roman" w:cs="Times New Roman"/>
          <w:kern w:val="0"/>
          <w:lang w:eastAsia="hu-HU" w:bidi="ar-SA"/>
        </w:rPr>
        <w:t>2025. november 1</w:t>
      </w:r>
      <w:r w:rsidR="00EC029C" w:rsidRPr="00A51F61">
        <w:rPr>
          <w:rFonts w:eastAsia="Times New Roman" w:cs="Times New Roman"/>
          <w:kern w:val="0"/>
          <w:lang w:eastAsia="hu-HU" w:bidi="ar-SA"/>
        </w:rPr>
        <w:t>2</w:t>
      </w:r>
      <w:r w:rsidRPr="00A51F61">
        <w:rPr>
          <w:rFonts w:eastAsia="Times New Roman" w:cs="Times New Roman"/>
          <w:kern w:val="0"/>
          <w:lang w:eastAsia="hu-HU" w:bidi="ar-SA"/>
        </w:rPr>
        <w:t>.</w:t>
      </w:r>
    </w:p>
    <w:p w14:paraId="5902D40C" w14:textId="77777777" w:rsidR="003471CC" w:rsidRPr="00A51F61" w:rsidRDefault="003471CC" w:rsidP="003471CC">
      <w:pPr>
        <w:suppressAutoHyphens w:val="0"/>
        <w:spacing w:after="60"/>
        <w:jc w:val="both"/>
        <w:rPr>
          <w:rFonts w:cs="Times New Roman"/>
        </w:rPr>
      </w:pPr>
    </w:p>
    <w:p w14:paraId="5C8DB2E3" w14:textId="77777777" w:rsidR="003471CC" w:rsidRPr="00A51F61" w:rsidRDefault="003471CC" w:rsidP="003471CC">
      <w:pPr>
        <w:suppressAutoHyphens w:val="0"/>
        <w:spacing w:after="60"/>
        <w:jc w:val="both"/>
        <w:rPr>
          <w:rFonts w:cs="Times New Roman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3471CC" w:rsidRPr="00A51F61" w14:paraId="7C86BE1D" w14:textId="77777777" w:rsidTr="000B2B05">
        <w:trPr>
          <w:trHeight w:val="135"/>
          <w:jc w:val="center"/>
        </w:trPr>
        <w:tc>
          <w:tcPr>
            <w:tcW w:w="4658" w:type="dxa"/>
          </w:tcPr>
          <w:p w14:paraId="4314A933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0AABD13D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b/>
                <w:kern w:val="0"/>
                <w:lang w:eastAsia="hu-HU" w:bidi="ar-SA"/>
              </w:rPr>
            </w:pPr>
            <w:r w:rsidRPr="00A51F61">
              <w:rPr>
                <w:rFonts w:eastAsia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3471CC" w:rsidRPr="00A51F61" w14:paraId="25DB0904" w14:textId="77777777" w:rsidTr="000B2B05">
        <w:trPr>
          <w:trHeight w:val="68"/>
          <w:jc w:val="center"/>
        </w:trPr>
        <w:tc>
          <w:tcPr>
            <w:tcW w:w="4658" w:type="dxa"/>
          </w:tcPr>
          <w:p w14:paraId="58385E23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05804B72" w14:textId="77777777" w:rsidR="003471CC" w:rsidRPr="00A51F61" w:rsidRDefault="003471CC" w:rsidP="000B2B05">
            <w:pPr>
              <w:suppressAutoHyphens w:val="0"/>
              <w:spacing w:after="6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A51F61">
              <w:rPr>
                <w:rFonts w:eastAsia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204D0819" w14:textId="11348DFC" w:rsidR="00270745" w:rsidRDefault="00690613">
      <w:pPr>
        <w:pStyle w:val="Szvegtrzs"/>
        <w:spacing w:after="0" w:line="240" w:lineRule="auto"/>
        <w:jc w:val="both"/>
      </w:pPr>
      <w:r>
        <w:br w:type="page"/>
      </w:r>
    </w:p>
    <w:p w14:paraId="463C6B31" w14:textId="77777777" w:rsidR="00270745" w:rsidRDefault="0069061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17/2025. (XI. 12.) önkormányzati rendelethez</w:t>
      </w:r>
    </w:p>
    <w:p w14:paraId="16E914EA" w14:textId="77777777" w:rsidR="00270745" w:rsidRDefault="00690613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14:paraId="06D40DE2" w14:textId="77777777" w:rsidR="00270745" w:rsidRDefault="0069061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gyermekétkeztetés intézményi térítési díjai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6447"/>
        <w:gridCol w:w="2886"/>
      </w:tblGrid>
      <w:tr w:rsidR="00270745" w14:paraId="4D95B280" w14:textId="77777777">
        <w:trPr>
          <w:tblHeader/>
        </w:trPr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54569" w14:textId="77777777" w:rsidR="00270745" w:rsidRDefault="00270745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8A5D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D49F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</w:tr>
      <w:tr w:rsidR="00270745" w14:paraId="6A6561E0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BC89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73B0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0F50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Térítendő érték</w:t>
            </w:r>
          </w:p>
        </w:tc>
      </w:tr>
      <w:tr w:rsidR="00270745" w14:paraId="627B1B9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CB48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5B21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Bölcsődések napi négyszeri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CFE3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 Ft / nap</w:t>
            </w:r>
          </w:p>
        </w:tc>
      </w:tr>
      <w:tr w:rsidR="00270745" w14:paraId="3797130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7D4B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C6422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Óvodáskorúak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6DE8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 Ft / nap</w:t>
            </w:r>
          </w:p>
        </w:tc>
      </w:tr>
      <w:tr w:rsidR="00270745" w14:paraId="3A804827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F045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57EA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iskolás alsó tagozatsok (menzás) napi egyszeri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8579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 Ft / nap</w:t>
            </w:r>
          </w:p>
        </w:tc>
      </w:tr>
      <w:tr w:rsidR="00270745" w14:paraId="0684EC5F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CC7CC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CFD4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iskolás alsó tagozatsok (</w:t>
            </w:r>
            <w:proofErr w:type="spellStart"/>
            <w:r>
              <w:rPr>
                <w:sz w:val="22"/>
                <w:szCs w:val="22"/>
              </w:rPr>
              <w:t>napközis</w:t>
            </w:r>
            <w:proofErr w:type="spellEnd"/>
            <w:r>
              <w:rPr>
                <w:sz w:val="22"/>
                <w:szCs w:val="22"/>
              </w:rPr>
              <w:t>)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6AF03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Ft / nap</w:t>
            </w:r>
          </w:p>
        </w:tc>
      </w:tr>
      <w:tr w:rsidR="00270745" w14:paraId="79F3894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A9AA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BE97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iskolás felső tagozatsok (menzás) napi egyszeri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8CE9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 Ft / nap</w:t>
            </w:r>
          </w:p>
        </w:tc>
      </w:tr>
      <w:tr w:rsidR="00270745" w14:paraId="1C876B8C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6ED0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8E021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Általános iskolás felső tagozatsok (</w:t>
            </w:r>
            <w:proofErr w:type="spellStart"/>
            <w:r>
              <w:rPr>
                <w:sz w:val="22"/>
                <w:szCs w:val="22"/>
              </w:rPr>
              <w:t>napközis</w:t>
            </w:r>
            <w:proofErr w:type="spellEnd"/>
            <w:r>
              <w:rPr>
                <w:sz w:val="22"/>
                <w:szCs w:val="22"/>
              </w:rPr>
              <w:t>) napi háromszori étkezése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1F2B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1.090 Ft / nap</w:t>
            </w:r>
          </w:p>
        </w:tc>
      </w:tr>
      <w:tr w:rsidR="00270745" w14:paraId="7E490D14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592CF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C47A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Diétás menza (napi egyszeri) iskolás alsó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356B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 Ft / nap</w:t>
            </w:r>
          </w:p>
        </w:tc>
      </w:tr>
      <w:tr w:rsidR="00270745" w14:paraId="376A9ED9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B5D8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09CB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Diétás napközi (napi háromszori étkezés) iskolás alsó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80EC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1.045 Ft / nap</w:t>
            </w:r>
          </w:p>
        </w:tc>
      </w:tr>
      <w:tr w:rsidR="00270745" w14:paraId="46DAB2F1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BEC1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B65F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Diétás menza (napi egyszeri) iskolás felső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468F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 Ft / nap</w:t>
            </w:r>
          </w:p>
        </w:tc>
      </w:tr>
      <w:tr w:rsidR="00270745" w14:paraId="0A670698" w14:textId="77777777"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9CF8" w14:textId="77777777" w:rsidR="00270745" w:rsidRDefault="00690613">
            <w:pPr>
              <w:pStyle w:val="Szvegtrzs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B2A2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Diétás napközi (napi háromszori étkezés) iskolás felső tagozatsok 50 %-os térítési díja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B0D7" w14:textId="77777777" w:rsidR="00270745" w:rsidRDefault="00690613">
            <w:pPr>
              <w:pStyle w:val="Szvegtrzs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1.140 Ft / nap</w:t>
            </w:r>
          </w:p>
        </w:tc>
      </w:tr>
    </w:tbl>
    <w:p w14:paraId="12696C4C" w14:textId="18708260" w:rsidR="00270745" w:rsidRDefault="00270745" w:rsidP="00690613">
      <w:pPr>
        <w:pStyle w:val="Szvegtrzs"/>
        <w:spacing w:after="0"/>
      </w:pPr>
    </w:p>
    <w:sectPr w:rsidR="00270745"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2BFE" w14:textId="77777777" w:rsidR="00690613" w:rsidRDefault="00690613">
      <w:r>
        <w:separator/>
      </w:r>
    </w:p>
  </w:endnote>
  <w:endnote w:type="continuationSeparator" w:id="0">
    <w:p w14:paraId="31D88A83" w14:textId="77777777" w:rsidR="00690613" w:rsidRDefault="0069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363C" w14:textId="77777777" w:rsidR="00690613" w:rsidRDefault="00690613">
      <w:r>
        <w:separator/>
      </w:r>
    </w:p>
  </w:footnote>
  <w:footnote w:type="continuationSeparator" w:id="0">
    <w:p w14:paraId="515D63B1" w14:textId="77777777" w:rsidR="00690613" w:rsidRDefault="0069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81E73"/>
    <w:multiLevelType w:val="multilevel"/>
    <w:tmpl w:val="D52CA79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755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45"/>
    <w:rsid w:val="001B20D2"/>
    <w:rsid w:val="00270745"/>
    <w:rsid w:val="003471CC"/>
    <w:rsid w:val="00690613"/>
    <w:rsid w:val="00A51F61"/>
    <w:rsid w:val="00BB2EDD"/>
    <w:rsid w:val="00EC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57F0"/>
  <w15:docId w15:val="{E58C9F82-469E-4567-B8DF-12C9611E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471CC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6906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690613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Viki</cp:lastModifiedBy>
  <cp:revision>7</cp:revision>
  <cp:lastPrinted>2025-11-12T08:06:00Z</cp:lastPrinted>
  <dcterms:created xsi:type="dcterms:W3CDTF">2017-08-15T13:24:00Z</dcterms:created>
  <dcterms:modified xsi:type="dcterms:W3CDTF">2025-11-12T08:06:00Z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