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A6CF" w14:textId="77777777" w:rsidR="00926457" w:rsidRDefault="00BD1E76" w:rsidP="00926457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Képviselő-testületének </w:t>
      </w:r>
    </w:p>
    <w:p w14:paraId="6E0A99BE" w14:textId="57DAD9D5" w:rsidR="009C708F" w:rsidRDefault="00BD1E76" w:rsidP="00926457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1/2026. (III. 3.) önkormányzati rendelete</w:t>
      </w:r>
    </w:p>
    <w:p w14:paraId="6061787A" w14:textId="77777777" w:rsidR="00926457" w:rsidRDefault="00926457" w:rsidP="00926457">
      <w:pPr>
        <w:pStyle w:val="Szvegtrzs"/>
        <w:spacing w:after="60" w:line="240" w:lineRule="auto"/>
        <w:jc w:val="center"/>
        <w:rPr>
          <w:b/>
          <w:bCs/>
        </w:rPr>
      </w:pPr>
    </w:p>
    <w:p w14:paraId="27B8F26E" w14:textId="77777777" w:rsidR="009C708F" w:rsidRDefault="00BD1E76" w:rsidP="00926457">
      <w:pPr>
        <w:pStyle w:val="Szvegtrzs"/>
        <w:spacing w:after="60" w:line="24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b/>
          <w:bCs/>
        </w:rPr>
        <w:t xml:space="preserve">a 2026. évi </w:t>
      </w:r>
      <w:r w:rsidRPr="00926457">
        <w:rPr>
          <w:rFonts w:cs="Times New Roman"/>
          <w:b/>
          <w:bCs/>
          <w:sz w:val="22"/>
          <w:szCs w:val="22"/>
        </w:rPr>
        <w:t>költségvetésről</w:t>
      </w:r>
    </w:p>
    <w:p w14:paraId="3E318CB5" w14:textId="77777777" w:rsidR="00926457" w:rsidRDefault="00926457" w:rsidP="00926457">
      <w:pPr>
        <w:pStyle w:val="Szvegtrzs"/>
        <w:spacing w:after="60" w:line="240" w:lineRule="auto"/>
        <w:jc w:val="center"/>
        <w:rPr>
          <w:b/>
          <w:bCs/>
        </w:rPr>
      </w:pPr>
    </w:p>
    <w:p w14:paraId="7D3928B8" w14:textId="77777777" w:rsidR="009C708F" w:rsidRDefault="00BD1E76">
      <w:pPr>
        <w:pStyle w:val="Szvegtrzs"/>
        <w:spacing w:after="0" w:line="240" w:lineRule="auto"/>
        <w:jc w:val="both"/>
      </w:pPr>
      <w:r>
        <w:t>[1] A rendelet célja, hogy Zánka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14DC14FB" w14:textId="77777777" w:rsidR="009C708F" w:rsidRDefault="00BD1E76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A1D97A8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14:paraId="3C4FE3E5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FE69631" w14:textId="77777777" w:rsidR="009C708F" w:rsidRDefault="00BD1E76">
      <w:pPr>
        <w:pStyle w:val="Szvegtrzs"/>
        <w:spacing w:after="0" w:line="240" w:lineRule="auto"/>
        <w:jc w:val="both"/>
      </w:pPr>
      <w:r>
        <w:t>(1) A rendelet hatálya Zánka Község Önkormányzatára (a továbbiakban: Önkormányzat), annak bizottságára terjed ki.</w:t>
      </w:r>
    </w:p>
    <w:p w14:paraId="2C1CB303" w14:textId="77777777" w:rsidR="009C708F" w:rsidRDefault="00BD1E76">
      <w:pPr>
        <w:pStyle w:val="Szvegtrzs"/>
        <w:spacing w:before="240" w:after="0" w:line="240" w:lineRule="auto"/>
        <w:jc w:val="both"/>
      </w:pPr>
      <w:r>
        <w:t>(2) A rendelet meghatározza az Önkormányzat kötelező, állami (államigazgatási) és önként vállalt feladatainak ellátásához szükséges bevételeket, valamint kiadásokat (előirányzat-csoportonként, kiemelt kiadási előirányzatok szerinti bontásban), továbbá megállapítja az Önkormányzat létszámát.</w:t>
      </w:r>
    </w:p>
    <w:p w14:paraId="640C526E" w14:textId="77777777" w:rsidR="009C708F" w:rsidRDefault="00BD1E76">
      <w:pPr>
        <w:pStyle w:val="Szvegtrzs"/>
        <w:spacing w:before="240" w:after="0" w:line="240" w:lineRule="auto"/>
        <w:jc w:val="both"/>
      </w:pPr>
      <w:r>
        <w:t>(3) Az Önkormányzatnak ésszerű és takarékos gazdálkodást kell folytatni a részükre jóváhagyott előirányzatok terhére, feltárva minden lehetséges pótlólagos külső és belső forrást.</w:t>
      </w:r>
    </w:p>
    <w:p w14:paraId="47C325B8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A költségvetés bevételei és kiadásai, a finanszírozás módja</w:t>
      </w:r>
    </w:p>
    <w:p w14:paraId="248AE2EE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F308B31" w14:textId="77777777" w:rsidR="009C708F" w:rsidRDefault="00BD1E76">
      <w:pPr>
        <w:pStyle w:val="Szvegtrzs"/>
        <w:spacing w:after="0" w:line="240" w:lineRule="auto"/>
        <w:jc w:val="both"/>
      </w:pPr>
      <w:r>
        <w:t>(1) A Képviselő-testület a 2026. évi költségvetését az alábbiak szerint határozza meg:</w:t>
      </w:r>
    </w:p>
    <w:p w14:paraId="0458C2A0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bevételek 1.089.014.302 Ft,</w:t>
      </w:r>
    </w:p>
    <w:p w14:paraId="5C2F3649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bevételek 176.692.637 Ft,</w:t>
      </w:r>
    </w:p>
    <w:p w14:paraId="1A427746" w14:textId="77777777" w:rsidR="009C708F" w:rsidRDefault="00BD1E7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ebből belső hiány összege/maradvány 176.692.637 Ft,</w:t>
      </w:r>
    </w:p>
    <w:p w14:paraId="02E6695D" w14:textId="77777777" w:rsidR="009C708F" w:rsidRDefault="00BD1E7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külső hiány összege 0 Ft,</w:t>
      </w:r>
    </w:p>
    <w:p w14:paraId="5C64B959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költségvetési működési célú kiadások 575.368.270 Ft, ebből működési célú tartalékok 21.410.500 Ft,</w:t>
      </w:r>
    </w:p>
    <w:p w14:paraId="1F277DC1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felhalmozási célú kiadások 476.905.480 Ft, ebből költségvetési felhalmozási célú tartalékok 133.000.000 Ft,</w:t>
      </w:r>
    </w:p>
    <w:p w14:paraId="4910073D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finanszírozási kiadások főösszege 213.433.189 Ft,</w:t>
      </w:r>
    </w:p>
    <w:p w14:paraId="06F29CDC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bevételek és kiadások főösszege 1.265.706.939 Ft.</w:t>
      </w:r>
    </w:p>
    <w:p w14:paraId="24785467" w14:textId="77777777" w:rsidR="009C708F" w:rsidRDefault="00BD1E76">
      <w:pPr>
        <w:pStyle w:val="Szvegtrzs"/>
        <w:spacing w:before="240" w:after="0" w:line="240" w:lineRule="auto"/>
        <w:jc w:val="both"/>
      </w:pPr>
      <w:r>
        <w:t xml:space="preserve">(2) A 2. § (1) bekezdés </w:t>
      </w:r>
      <w:proofErr w:type="spellStart"/>
      <w:r>
        <w:t>ba</w:t>
      </w:r>
      <w:proofErr w:type="spellEnd"/>
      <w:r>
        <w:t>) pontjában szereplő 176.692.637 Ft költségvetési hiány belső finanszírozásának érdekében a Képviselő-testület az előző év(</w:t>
      </w:r>
      <w:proofErr w:type="spellStart"/>
      <w:r>
        <w:t>ek</w:t>
      </w:r>
      <w:proofErr w:type="spellEnd"/>
      <w:r>
        <w:t>) költségvetési maradványának igénybevételét rendeli el. Az év közben befolyó kötelezettséggel nem terhelt bevételi többletet tartalékként kell kezelni.</w:t>
      </w:r>
    </w:p>
    <w:p w14:paraId="374ABAE7" w14:textId="77777777" w:rsidR="009C708F" w:rsidRDefault="00BD1E76">
      <w:pPr>
        <w:pStyle w:val="Szvegtrzs"/>
        <w:spacing w:before="240" w:after="0" w:line="240" w:lineRule="auto"/>
        <w:jc w:val="both"/>
      </w:pPr>
      <w:r>
        <w:t>(3) A tárgyévre elfogadott összeg erejéig lehet kötelezettséget vállalni az ott szereplő feladatokra.</w:t>
      </w:r>
    </w:p>
    <w:p w14:paraId="48F0EE55" w14:textId="77777777" w:rsidR="009C708F" w:rsidRDefault="00BD1E76">
      <w:pPr>
        <w:pStyle w:val="Szvegtrzs"/>
        <w:spacing w:before="240" w:after="0" w:line="240" w:lineRule="auto"/>
        <w:jc w:val="both"/>
      </w:pPr>
      <w:r>
        <w:lastRenderedPageBreak/>
        <w:t>(4) A képviselő-testület az önkormányzat létszámkeretét 15 főben állapítja meg. Közfoglalkoztatottak alkalmazásáról a közfoglalkoztatási program ismeretében a Képviselő-testület dönt.</w:t>
      </w:r>
    </w:p>
    <w:p w14:paraId="5DF4187B" w14:textId="77777777" w:rsidR="009C708F" w:rsidRDefault="00BD1E76">
      <w:pPr>
        <w:pStyle w:val="Szvegtrzs"/>
        <w:spacing w:before="240" w:after="0" w:line="240" w:lineRule="auto"/>
        <w:jc w:val="both"/>
      </w:pPr>
      <w:r>
        <w:t>(5) A Képviselő-testület felhatalmazza a polgármestert, hogy az Önkormányzat átmenetileg szabad pénzeszközeit a Magyar Államkincstárnál vezetett értékpapír nyilvántartási számlán elhelyezze és befektesse.</w:t>
      </w:r>
    </w:p>
    <w:p w14:paraId="785C0C35" w14:textId="77777777" w:rsidR="009C708F" w:rsidRDefault="00BD1E76">
      <w:pPr>
        <w:pStyle w:val="Szvegtrzs"/>
        <w:spacing w:before="240" w:after="0" w:line="240" w:lineRule="auto"/>
        <w:jc w:val="both"/>
      </w:pPr>
      <w:r>
        <w:t>(6) Zánka Község Önkormányzata Képviselő-testülete a Zánkai Közös Önkormányzati Hivatal költségvetését az előterjesztés mellékleteiben foglaltak szerint az alábbiakban határozza meg:</w:t>
      </w:r>
    </w:p>
    <w:p w14:paraId="7E4D522C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bevételek 9.583.162 Ft,</w:t>
      </w:r>
    </w:p>
    <w:p w14:paraId="77566B2D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bevételek 211.557.587 Ft,</w:t>
      </w:r>
    </w:p>
    <w:p w14:paraId="495A8DAA" w14:textId="77777777" w:rsidR="009C708F" w:rsidRDefault="00BD1E7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ebből belső hiány összege/maradvány 8.525.047 Ft,</w:t>
      </w:r>
    </w:p>
    <w:p w14:paraId="31F99763" w14:textId="77777777" w:rsidR="009C708F" w:rsidRDefault="00BD1E76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külső hiány összege 0 Ft,</w:t>
      </w:r>
    </w:p>
    <w:p w14:paraId="4F3188A1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költségvetési működési célú kiadások 219.413.549 Ft,</w:t>
      </w:r>
    </w:p>
    <w:p w14:paraId="3A537642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tartalékok 0 Ft,</w:t>
      </w:r>
    </w:p>
    <w:p w14:paraId="2EEC9FCA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felhalmozási célú kiadások 1.727.200 Ft,</w:t>
      </w:r>
    </w:p>
    <w:p w14:paraId="46BACBBE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felhalmozási célú tartalékok 0 Ft,</w:t>
      </w:r>
    </w:p>
    <w:p w14:paraId="07271D2E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finanszírozási kiadások főösszege 0 Ft,</w:t>
      </w:r>
    </w:p>
    <w:p w14:paraId="0297296F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bevételek és kiadások főösszege 221.140.749 Ft.</w:t>
      </w:r>
    </w:p>
    <w:p w14:paraId="7C1D31E1" w14:textId="77777777" w:rsidR="009C708F" w:rsidRDefault="00BD1E76">
      <w:pPr>
        <w:pStyle w:val="Szvegtrzs"/>
        <w:spacing w:before="240" w:after="0" w:line="240" w:lineRule="auto"/>
        <w:jc w:val="both"/>
      </w:pPr>
      <w:r>
        <w:t>(7) A Képviselő-testület a Zánkai Közös Önkormányzati Hivatal létszám keretét 19 főben határozza meg.</w:t>
      </w:r>
    </w:p>
    <w:p w14:paraId="070F8B8A" w14:textId="77777777" w:rsidR="009C708F" w:rsidRDefault="00BD1E76">
      <w:pPr>
        <w:pStyle w:val="Szvegtrzs"/>
        <w:spacing w:before="240" w:after="0" w:line="240" w:lineRule="auto"/>
        <w:jc w:val="both"/>
      </w:pPr>
      <w:r>
        <w:t>(8) A hitelműveletekkel kapcsolatos hatáskörök alkalmazására a Zánkai Közös Önkormányzati Hivatalt fenntartó Önkormányzatok Képviselő-testületei jogosultak.</w:t>
      </w:r>
    </w:p>
    <w:p w14:paraId="7A68EED7" w14:textId="77777777" w:rsidR="009C708F" w:rsidRDefault="00BD1E76">
      <w:pPr>
        <w:pStyle w:val="Szvegtrzs"/>
        <w:spacing w:before="240" w:after="0" w:line="240" w:lineRule="auto"/>
        <w:jc w:val="both"/>
      </w:pPr>
      <w:r>
        <w:t>(9) A költségvetési határozat kiemelt előirányzatainak módosítása a Zánkai Közös Önkormányzati Hivatalt fenntartó Önkormányzatok Képviselő-testületeinek kizárólagos hatáskörébe tartozik.</w:t>
      </w:r>
    </w:p>
    <w:p w14:paraId="269FB9C6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költségvetés részletezése</w:t>
      </w:r>
    </w:p>
    <w:p w14:paraId="58A6AA95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CEB052D" w14:textId="77777777" w:rsidR="009C708F" w:rsidRDefault="00BD1E76">
      <w:pPr>
        <w:pStyle w:val="Szvegtrzs"/>
        <w:spacing w:after="0" w:line="240" w:lineRule="auto"/>
        <w:jc w:val="both"/>
      </w:pPr>
      <w:r>
        <w:t xml:space="preserve">(1) Az Önkormányzat költségvetési bevételi előirányzatait működési bevételek és felhalmozási bevételek, valamint finanszírozási bevételi előirányzatait kiemelt </w:t>
      </w:r>
      <w:proofErr w:type="gramStart"/>
      <w:r>
        <w:t>előirányzatok,</w:t>
      </w:r>
      <w:proofErr w:type="gramEnd"/>
      <w:r>
        <w:t xml:space="preserve"> és kötelező feladatok, önként vállalt feladatok, államigazgatási feladatok szerinti bontásban az 1. melléklet szerint határozza meg.</w:t>
      </w:r>
    </w:p>
    <w:p w14:paraId="2F324A2B" w14:textId="77777777" w:rsidR="009C708F" w:rsidRDefault="00BD1E76">
      <w:pPr>
        <w:pStyle w:val="Szvegtrzs"/>
        <w:spacing w:before="240" w:after="0" w:line="240" w:lineRule="auto"/>
        <w:jc w:val="both"/>
      </w:pPr>
      <w:r>
        <w:t xml:space="preserve">(2) A Képviselő-testület a 2026. évi költségvetési kiadási előirányzatait működési kiadások és felhalmozási kiadások, valamint finanszírozási kiadási előirányzatait kiemelt </w:t>
      </w:r>
      <w:proofErr w:type="gramStart"/>
      <w:r>
        <w:t>előirányzatok,</w:t>
      </w:r>
      <w:proofErr w:type="gramEnd"/>
      <w:r>
        <w:t xml:space="preserve"> és kötelező feladatok, önként vállalt feladatok, államigazgatási feladatok szerinti bontásban a 2. melléklet szerint állapítja meg.</w:t>
      </w:r>
    </w:p>
    <w:p w14:paraId="37541DA7" w14:textId="77777777" w:rsidR="009C708F" w:rsidRDefault="00BD1E76">
      <w:pPr>
        <w:pStyle w:val="Szvegtrzs"/>
        <w:spacing w:before="240" w:after="0" w:line="240" w:lineRule="auto"/>
        <w:jc w:val="both"/>
      </w:pPr>
      <w:r>
        <w:t>(3) A Képviselő-testület a 2026. évi a költségvetési egyenleg összegét működési bevételek és működési kiadások egyenlege, valamint a felhalmozási bevételek és a felhalmozási kiadások egyenlege szerinti bontásban a 3. melléklet szerint állapítja meg.</w:t>
      </w:r>
    </w:p>
    <w:p w14:paraId="310254D4" w14:textId="77777777" w:rsidR="009C708F" w:rsidRDefault="00BD1E76">
      <w:pPr>
        <w:pStyle w:val="Szvegtrzs"/>
        <w:spacing w:before="240" w:after="0" w:line="240" w:lineRule="auto"/>
        <w:jc w:val="both"/>
      </w:pPr>
      <w:r>
        <w:t>(4) A Képviselő-testület a 2026. évi fejlesztési céljait a 4. melléklet szerint határozza meg.</w:t>
      </w:r>
    </w:p>
    <w:p w14:paraId="417D1598" w14:textId="77777777" w:rsidR="009C708F" w:rsidRDefault="00BD1E76">
      <w:pPr>
        <w:pStyle w:val="Szvegtrzs"/>
        <w:spacing w:before="240" w:after="0" w:line="240" w:lineRule="auto"/>
        <w:jc w:val="both"/>
      </w:pPr>
      <w:r>
        <w:t>(5) A Képviselő-testület az adósságot keletkeztető ügyletekből, az önkormányzati garanciákból és önkormányzati kezességekből fennálló kötelezettségeit, valamint a saját bevételeit az 5. melléklet szerint állapítja meg.</w:t>
      </w:r>
    </w:p>
    <w:p w14:paraId="0399D6B0" w14:textId="77777777" w:rsidR="008A255E" w:rsidRDefault="008A255E">
      <w:pPr>
        <w:pStyle w:val="Szvegtrzs"/>
        <w:spacing w:before="240" w:after="0" w:line="240" w:lineRule="auto"/>
        <w:jc w:val="both"/>
      </w:pPr>
    </w:p>
    <w:p w14:paraId="76B2341E" w14:textId="55DFBE71" w:rsidR="009C708F" w:rsidRDefault="00BD1E76">
      <w:pPr>
        <w:pStyle w:val="Szvegtrzs"/>
        <w:spacing w:before="240" w:after="0" w:line="240" w:lineRule="auto"/>
        <w:jc w:val="both"/>
      </w:pPr>
      <w:r>
        <w:t xml:space="preserve">(6) A Képviselő-testület a 2026. évi </w:t>
      </w:r>
      <w:proofErr w:type="spellStart"/>
      <w:r>
        <w:t>tartalékait</w:t>
      </w:r>
      <w:proofErr w:type="spellEnd"/>
      <w:r>
        <w:t xml:space="preserve"> célonként a 6. melléklet szerint állapítja meg.</w:t>
      </w:r>
    </w:p>
    <w:p w14:paraId="2D86632D" w14:textId="77777777" w:rsidR="009C708F" w:rsidRDefault="00BD1E76">
      <w:pPr>
        <w:pStyle w:val="Szvegtrzs"/>
        <w:spacing w:before="240" w:after="0" w:line="240" w:lineRule="auto"/>
        <w:jc w:val="both"/>
      </w:pPr>
      <w:r>
        <w:t>(7) A Képviselő-testület hitelállománnyal nem rendelkezik.</w:t>
      </w:r>
    </w:p>
    <w:p w14:paraId="17978DFE" w14:textId="77777777" w:rsidR="009C708F" w:rsidRDefault="00BD1E76">
      <w:pPr>
        <w:pStyle w:val="Szvegtrzs"/>
        <w:spacing w:before="240" w:after="0" w:line="240" w:lineRule="auto"/>
        <w:jc w:val="both"/>
      </w:pPr>
      <w:r>
        <w:t xml:space="preserve">(8) A Képviselő-testületnek európai uniós forrásból finanszírozott támogatással megvalósuló programja, projektje, a Külterületi utak fejlesztése című, KAP-RD43-1-25 kódszámú pályázati felhívásra beadott 401210938-as </w:t>
      </w:r>
      <w:proofErr w:type="gramStart"/>
      <w:r>
        <w:t>azonosítószámon</w:t>
      </w:r>
      <w:proofErr w:type="gramEnd"/>
      <w:r>
        <w:t xml:space="preserve"> mint konzorcium nyert 98.457.576 Forintot támogatású melynek összköltsége 103.639.554 Ft, ebből Zánka Község Önkormányzata 58.278.865 Ft támogatást nyert, ezt a 7. melléklet szerint állapítja meg.</w:t>
      </w:r>
    </w:p>
    <w:p w14:paraId="2C2EF82E" w14:textId="77777777" w:rsidR="009C708F" w:rsidRDefault="00BD1E76">
      <w:pPr>
        <w:pStyle w:val="Szvegtrzs"/>
        <w:spacing w:before="240" w:after="0" w:line="240" w:lineRule="auto"/>
        <w:jc w:val="both"/>
      </w:pPr>
      <w:r>
        <w:t>(9) A Képviselő-testület az Önkormányzat költségvetési mérlegét a 8. melléklet szerint határozza meg.</w:t>
      </w:r>
    </w:p>
    <w:p w14:paraId="20F3CB50" w14:textId="77777777" w:rsidR="009C708F" w:rsidRDefault="00BD1E76">
      <w:pPr>
        <w:pStyle w:val="Szvegtrzs"/>
        <w:spacing w:before="240" w:after="0" w:line="240" w:lineRule="auto"/>
        <w:jc w:val="both"/>
      </w:pPr>
      <w:r>
        <w:t>(10) A Képviselő-testület a 2026. évi előirányzatok felhasználását a 9. melléklet szerint állapítja meg.</w:t>
      </w:r>
    </w:p>
    <w:p w14:paraId="43CB844B" w14:textId="77777777" w:rsidR="009C708F" w:rsidRDefault="00BD1E76">
      <w:pPr>
        <w:pStyle w:val="Szvegtrzs"/>
        <w:spacing w:before="240" w:after="0" w:line="240" w:lineRule="auto"/>
        <w:jc w:val="both"/>
      </w:pPr>
      <w:r>
        <w:t>(11) A Képviselő-testület több éves kihatással járó döntéseket nem hozott.</w:t>
      </w:r>
    </w:p>
    <w:p w14:paraId="719F0EFB" w14:textId="77777777" w:rsidR="009C708F" w:rsidRDefault="00BD1E76">
      <w:pPr>
        <w:pStyle w:val="Szvegtrzs"/>
        <w:spacing w:before="240" w:after="0" w:line="240" w:lineRule="auto"/>
        <w:jc w:val="both"/>
      </w:pPr>
      <w:r>
        <w:t>(12) Az Önkormányzati közvetett támogatásokat a 10. melléklet tartalmazza.</w:t>
      </w:r>
    </w:p>
    <w:p w14:paraId="7E0E95F0" w14:textId="77777777" w:rsidR="009C708F" w:rsidRDefault="00BD1E76">
      <w:pPr>
        <w:pStyle w:val="Szvegtrzs"/>
        <w:spacing w:before="240" w:after="0" w:line="240" w:lineRule="auto"/>
        <w:jc w:val="both"/>
      </w:pPr>
      <w:r>
        <w:t>(13) A Képviselő-testület 2026. évben nem tervez adósságot keletkeztető fejlesztési célokat meghatározni.</w:t>
      </w:r>
    </w:p>
    <w:p w14:paraId="109B019D" w14:textId="77777777" w:rsidR="009C708F" w:rsidRDefault="00BD1E76">
      <w:pPr>
        <w:pStyle w:val="Szvegtrzs"/>
        <w:spacing w:before="240" w:after="0" w:line="240" w:lineRule="auto"/>
        <w:jc w:val="both"/>
      </w:pPr>
      <w:r>
        <w:t>(14) Az államháztartásról szóló 2011. évi CXCV. törvény (a továbbiakban: Áht.) alapján a Képviselő-testület az Önkormányzat költségvetési tervszámait a tárgyévre és a következő 3 költségvetési évre a 11. melléklet szerint határozza meg.</w:t>
      </w:r>
    </w:p>
    <w:p w14:paraId="2599AD64" w14:textId="77777777" w:rsidR="009C708F" w:rsidRDefault="00BD1E76">
      <w:pPr>
        <w:pStyle w:val="Szvegtrzs"/>
        <w:spacing w:before="240" w:after="0" w:line="240" w:lineRule="auto"/>
        <w:jc w:val="both"/>
      </w:pPr>
      <w:r>
        <w:t>(15) Zánka Község Önkormányzata összevont nettósított költségvetési mérlegét a 12. melléklet tartalmazza.</w:t>
      </w:r>
    </w:p>
    <w:p w14:paraId="139DA880" w14:textId="77777777" w:rsidR="009C708F" w:rsidRDefault="00BD1E76">
      <w:pPr>
        <w:pStyle w:val="Szvegtrzs"/>
        <w:spacing w:before="240" w:after="0" w:line="240" w:lineRule="auto"/>
        <w:jc w:val="both"/>
      </w:pPr>
      <w:r>
        <w:t>(16) A Zánkai Közös Önkormányzati Hivatal költségvetésének részleteit a 13. melléklet tartalmazza.</w:t>
      </w:r>
    </w:p>
    <w:p w14:paraId="225601CE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Költségvetési egyenleg</w:t>
      </w:r>
    </w:p>
    <w:p w14:paraId="5890045E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8045D65" w14:textId="77777777" w:rsidR="009C708F" w:rsidRDefault="00BD1E76">
      <w:pPr>
        <w:pStyle w:val="Szvegtrzs"/>
        <w:spacing w:after="0" w:line="240" w:lineRule="auto"/>
        <w:jc w:val="both"/>
      </w:pPr>
      <w:r>
        <w:t>(1) Az Önkormányzat kiadásainak és bevételeinek egyenlege 0 Ft, költségvetési hiányt nem tervez.</w:t>
      </w:r>
    </w:p>
    <w:p w14:paraId="4A7FBDF6" w14:textId="77777777" w:rsidR="009C708F" w:rsidRDefault="00BD1E76">
      <w:pPr>
        <w:pStyle w:val="Szvegtrzs"/>
        <w:spacing w:before="240" w:after="0" w:line="240" w:lineRule="auto"/>
        <w:jc w:val="both"/>
      </w:pPr>
      <w:r>
        <w:t>(2) A finanszírozási bevételekkel és kiadásokkal kapcsolatos hatásköröket – a költségvetési maradvány felhasználásával kapcsolatos jogköröket kivéve - a polgármester gyakorolja. A maradvány felhasználásáról a Képviselő-testület dönt.</w:t>
      </w:r>
    </w:p>
    <w:p w14:paraId="21A77124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Több éves kihatással járó feladatok</w:t>
      </w:r>
    </w:p>
    <w:p w14:paraId="2FAC45B3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EFAB2C6" w14:textId="77777777" w:rsidR="009C708F" w:rsidRDefault="00BD1E76">
      <w:pPr>
        <w:pStyle w:val="Szvegtrzs"/>
        <w:spacing w:after="0" w:line="240" w:lineRule="auto"/>
        <w:jc w:val="both"/>
      </w:pPr>
      <w:r>
        <w:t>Az Önkormányzat nem rendelkezik többéves kihatású feladatokkal és kötelezettségvállalásokkal.</w:t>
      </w:r>
    </w:p>
    <w:p w14:paraId="540D5684" w14:textId="77777777" w:rsidR="008A255E" w:rsidRDefault="008A255E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72A95275" w14:textId="3FCDC50D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6. A költségvetési tartalék</w:t>
      </w:r>
    </w:p>
    <w:p w14:paraId="64CD4E82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349C2BE" w14:textId="77777777" w:rsidR="009C708F" w:rsidRDefault="00BD1E76">
      <w:pPr>
        <w:pStyle w:val="Szvegtrzs"/>
        <w:spacing w:after="0" w:line="240" w:lineRule="auto"/>
        <w:jc w:val="both"/>
      </w:pPr>
      <w:r>
        <w:t>(1) Az Önkormányzat a kiadások között 154 410 500 Ft tartalékot állapít meg a 6. melléklet szerint.</w:t>
      </w:r>
    </w:p>
    <w:p w14:paraId="2FC0D3FB" w14:textId="77777777" w:rsidR="009C708F" w:rsidRDefault="00BD1E76">
      <w:pPr>
        <w:pStyle w:val="Szvegtrzs"/>
        <w:spacing w:before="240" w:after="0" w:line="240" w:lineRule="auto"/>
        <w:jc w:val="both"/>
      </w:pPr>
      <w:r>
        <w:t>(2) A költségvetési működési célú általános tartalék elsősorban az önkormányzati rendkívüli feladatok megoldására szolgál.</w:t>
      </w:r>
    </w:p>
    <w:p w14:paraId="13911FAD" w14:textId="77777777" w:rsidR="009C708F" w:rsidRDefault="00BD1E76">
      <w:pPr>
        <w:pStyle w:val="Szvegtrzs"/>
        <w:spacing w:before="240" w:after="0" w:line="240" w:lineRule="auto"/>
        <w:jc w:val="both"/>
      </w:pPr>
      <w:r>
        <w:t>(3) A Képviselő-testület a tartalék felhasználásának jogát évi 1.000.000 Ft összegig a polgármesterre ruházza át.</w:t>
      </w:r>
    </w:p>
    <w:p w14:paraId="4178DB02" w14:textId="77777777" w:rsidR="009C708F" w:rsidRDefault="00BD1E76">
      <w:pPr>
        <w:pStyle w:val="Szvegtrzs"/>
        <w:spacing w:before="240" w:after="0" w:line="240" w:lineRule="auto"/>
        <w:jc w:val="both"/>
      </w:pPr>
      <w:r>
        <w:t>(4) A polgármester a végrehajtott átcsoportosításokról, felhasználásokról a negyedévet követő első ülésén tájékoztatja a Képviselő-testületet. A költségvetési rendelet módosítására ezzel egyidejűleg a polgármester köteles javaslatot tenni.</w:t>
      </w:r>
    </w:p>
    <w:p w14:paraId="5476A72E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 rendkívüli bevételekkel és kiadásokkal kapcsolatos szabályok</w:t>
      </w:r>
    </w:p>
    <w:p w14:paraId="66F8662D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274BDB6" w14:textId="77777777" w:rsidR="009C708F" w:rsidRDefault="00BD1E76">
      <w:pPr>
        <w:pStyle w:val="Szvegtrzs"/>
        <w:spacing w:after="0" w:line="240" w:lineRule="auto"/>
        <w:jc w:val="both"/>
      </w:pPr>
      <w:r>
        <w:t>(1) Az Önkormányzat feladatai ellátásához pályázatokat nyújthat be, közvetlenül pénzbeli támogatást, felajánlást fogadhat el.</w:t>
      </w:r>
    </w:p>
    <w:p w14:paraId="339EE881" w14:textId="77777777" w:rsidR="009C708F" w:rsidRDefault="00BD1E76">
      <w:pPr>
        <w:pStyle w:val="Szvegtrzs"/>
        <w:spacing w:before="240" w:after="0" w:line="240" w:lineRule="auto"/>
        <w:jc w:val="both"/>
      </w:pPr>
      <w:r>
        <w:t>(2) A pályázatban való részvételhez történő hozzájárulás megadása előtt vizsgálni kell a pályázattal megvalósítandó cél kiadási vonzatát, annak többéves kihatását és hasznosságát.</w:t>
      </w:r>
    </w:p>
    <w:p w14:paraId="724A5A3A" w14:textId="77777777" w:rsidR="009C708F" w:rsidRDefault="00BD1E76">
      <w:pPr>
        <w:pStyle w:val="Szvegtrzs"/>
        <w:spacing w:before="240" w:after="0" w:line="240" w:lineRule="auto"/>
        <w:jc w:val="both"/>
      </w:pPr>
      <w:r>
        <w:t>(3) A többéves kihatással járó pályázatok engedélyezése a Képviselő-testület hatáskörébe tartozik.</w:t>
      </w:r>
    </w:p>
    <w:p w14:paraId="29745A35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Az Önkormányzat gazdálkodása és előirányzat módosítása</w:t>
      </w:r>
    </w:p>
    <w:p w14:paraId="6FB575E6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F78DFCF" w14:textId="77777777" w:rsidR="009C708F" w:rsidRDefault="00BD1E76">
      <w:pPr>
        <w:pStyle w:val="Szvegtrzs"/>
        <w:spacing w:after="0" w:line="240" w:lineRule="auto"/>
        <w:jc w:val="both"/>
      </w:pPr>
      <w:r>
        <w:t>(1) Az Önkormányzat kiadásainak és bevételeinek módosítása az Áht. alapján történik.</w:t>
      </w:r>
    </w:p>
    <w:p w14:paraId="7B2EC75C" w14:textId="77777777" w:rsidR="009C708F" w:rsidRDefault="00BD1E76">
      <w:pPr>
        <w:pStyle w:val="Szvegtrzs"/>
        <w:spacing w:before="240" w:after="0" w:line="240" w:lineRule="auto"/>
        <w:jc w:val="both"/>
      </w:pPr>
      <w:r>
        <w:t xml:space="preserve">(2) A képviselő-testület felhatalmazza a polgármestert az önkormányzat költségvetési kiadásai kiemelt előirányzatai közötti, </w:t>
      </w:r>
      <w:proofErr w:type="spellStart"/>
      <w:r>
        <w:t>esetenként</w:t>
      </w:r>
      <w:proofErr w:type="spellEnd"/>
      <w:r>
        <w:t xml:space="preserve"> 1.000.000 Ft összeget el nem érő átcsoportosítás végrehajtására. A polgármester az átcsoportosításokról az éves beszámoló keretében tájékoztatja a képviselő-testületet.</w:t>
      </w:r>
    </w:p>
    <w:p w14:paraId="4CA31958" w14:textId="77777777" w:rsidR="009C708F" w:rsidRDefault="00BD1E76">
      <w:pPr>
        <w:pStyle w:val="Szvegtrzs"/>
        <w:spacing w:before="240" w:after="0" w:line="240" w:lineRule="auto"/>
        <w:jc w:val="both"/>
      </w:pPr>
      <w:r>
        <w:t>(3) A képviselő-testület a jóváhagyott bevételeinek és kiadásainak módosítását és a kiadási előirányzatok közötti átcsoportosítás jogát 1.000.000 Ft egyedi összeghatárig a polgármesterre ruházza át.</w:t>
      </w:r>
    </w:p>
    <w:p w14:paraId="281027CD" w14:textId="77777777" w:rsidR="009C708F" w:rsidRDefault="00BD1E76">
      <w:pPr>
        <w:pStyle w:val="Szvegtrzs"/>
        <w:spacing w:before="240" w:after="0" w:line="240" w:lineRule="auto"/>
        <w:jc w:val="both"/>
      </w:pPr>
      <w:r>
        <w:t>(4) A központi költségvetés által biztosított előirányzatok, pótelőirányzatok vonatkozásában a polgármesternek évközben a kiemelt előirányzatok módosítására is lehetősége van, amelyről a beszámolók keretében jóváhagyás végett tájékoztatja a képviselő-testületet.</w:t>
      </w:r>
    </w:p>
    <w:p w14:paraId="0ED3AD5B" w14:textId="77777777" w:rsidR="009C708F" w:rsidRDefault="00BD1E76">
      <w:pPr>
        <w:pStyle w:val="Szvegtrzs"/>
        <w:spacing w:before="240" w:after="0" w:line="240" w:lineRule="auto"/>
        <w:jc w:val="both"/>
      </w:pPr>
      <w:r>
        <w:t>(5) Amennyiben a 4. mellékletben meghatározott megvalósítandó cél teljes egészében elmarad, akkor az így megmaradó előirányzat összegéről új cél megjelölésével csak a képviselő-testület rendelkezhet.</w:t>
      </w:r>
    </w:p>
    <w:p w14:paraId="69AE3347" w14:textId="77777777" w:rsidR="009C708F" w:rsidRDefault="00BD1E76">
      <w:pPr>
        <w:pStyle w:val="Szvegtrzs"/>
        <w:spacing w:before="240" w:after="0" w:line="240" w:lineRule="auto"/>
        <w:jc w:val="both"/>
      </w:pPr>
      <w:r>
        <w:lastRenderedPageBreak/>
        <w:t>(6) A képviselő-testület a beszerzésekről, egyéb kötelezettségvállalásokról való döntés jogát nettó 1.000.000 Ft egyedi értékhatárig a polgármesterre ruházza át.</w:t>
      </w:r>
    </w:p>
    <w:p w14:paraId="5AF225F9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A személyi juttatásokkal és munkaerővel való gazdálkodás, az önkormányzati alkalmazottak egyéb támogatása</w:t>
      </w:r>
    </w:p>
    <w:p w14:paraId="16A7B2FA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A89DB6A" w14:textId="77777777" w:rsidR="009C708F" w:rsidRDefault="00BD1E76">
      <w:pPr>
        <w:pStyle w:val="Szvegtrzs"/>
        <w:spacing w:after="0" w:line="240" w:lineRule="auto"/>
        <w:jc w:val="both"/>
      </w:pPr>
      <w:r>
        <w:t>(1) A személyi juttatásokkal az Önkormányzat év közben önállóan gazdálkodik.</w:t>
      </w:r>
    </w:p>
    <w:p w14:paraId="55B34CFF" w14:textId="77777777" w:rsidR="009C708F" w:rsidRDefault="00BD1E76">
      <w:pPr>
        <w:pStyle w:val="Szvegtrzs"/>
        <w:spacing w:before="240" w:after="0" w:line="240" w:lineRule="auto"/>
        <w:jc w:val="both"/>
      </w:pPr>
      <w:r>
        <w:t>(2) Az Önkormányzat létszámkeretének módosítása a Képviselő-testület hatáskörébe tartozik.</w:t>
      </w:r>
    </w:p>
    <w:p w14:paraId="5A9DA428" w14:textId="77777777" w:rsidR="009C708F" w:rsidRDefault="00BD1E76">
      <w:pPr>
        <w:pStyle w:val="Szvegtrzs"/>
        <w:spacing w:before="240" w:after="0" w:line="240" w:lineRule="auto"/>
        <w:jc w:val="both"/>
      </w:pPr>
      <w:r>
        <w:t>(3) A képviselő-testület az általános személygépkocsi normaköltség 2026. évi összegét 30 Ft/km összegben állapítja meg.</w:t>
      </w:r>
    </w:p>
    <w:p w14:paraId="6CAF8458" w14:textId="77777777" w:rsidR="009C708F" w:rsidRDefault="00BD1E76">
      <w:pPr>
        <w:pStyle w:val="Szvegtrzs"/>
        <w:spacing w:before="240" w:after="0" w:line="240" w:lineRule="auto"/>
        <w:jc w:val="both"/>
      </w:pPr>
      <w:r>
        <w:t>(4) A Zánkai Közös Önkormányzati Hivatalban foglalkoztatottak részére általános személygépkocsi normaköltség 2026. évi összegét 30 Ft/km összegben állapítja meg.</w:t>
      </w:r>
    </w:p>
    <w:p w14:paraId="247520CD" w14:textId="77777777" w:rsidR="009C708F" w:rsidRDefault="00BD1E76">
      <w:pPr>
        <w:pStyle w:val="Szvegtrzs"/>
        <w:spacing w:before="240" w:after="0" w:line="240" w:lineRule="auto"/>
        <w:jc w:val="both"/>
      </w:pPr>
      <w:r>
        <w:t>(5) A Képviselő-testület a Zánkai Közös Önkormányzati Hivatalban foglalkoztatott köztisztviselők vonatkozásában a 2026. évben az illetményalapot 46.380 Ft-ban állapítja meg.</w:t>
      </w:r>
    </w:p>
    <w:p w14:paraId="3C7823A0" w14:textId="77777777" w:rsidR="009C708F" w:rsidRDefault="00BD1E76">
      <w:pPr>
        <w:pStyle w:val="Szvegtrzs"/>
        <w:spacing w:before="240" w:after="0" w:line="240" w:lineRule="auto"/>
        <w:jc w:val="both"/>
      </w:pPr>
      <w:r>
        <w:t>(6) A Zánkai Közös Önkormányzati Hivatal felsőfokú iskolai végzettségű köztisztviselői részére a Képviselő-testület 10 %-os mértékű, a középfokú iskolai végzettségű köztisztviselők részére 20 %-os illetménykiegészítést biztosít.</w:t>
      </w:r>
    </w:p>
    <w:p w14:paraId="67FB9215" w14:textId="77777777" w:rsidR="009C708F" w:rsidRDefault="00BD1E76">
      <w:pPr>
        <w:pStyle w:val="Szvegtrzs"/>
        <w:spacing w:before="240" w:after="0" w:line="240" w:lineRule="auto"/>
        <w:jc w:val="both"/>
      </w:pPr>
      <w:r>
        <w:t>(7) A Zánkai Közös Önkormányzati Hivatalban foglalkoztatottak részére a cafetéria keretében biztosított juttatás keretösszege bruttó 307.200 Ft.</w:t>
      </w:r>
    </w:p>
    <w:p w14:paraId="39200B1E" w14:textId="77777777" w:rsidR="009C708F" w:rsidRDefault="00BD1E76">
      <w:pPr>
        <w:pStyle w:val="Szvegtrzs"/>
        <w:spacing w:before="240" w:after="0" w:line="240" w:lineRule="auto"/>
        <w:jc w:val="both"/>
      </w:pPr>
      <w:r>
        <w:t>(8) Az önkormányzatnál foglalkoztatottak részére a cafetéria keretében biztosított juttatás keretösszege bruttó 307.200 Ft.</w:t>
      </w:r>
    </w:p>
    <w:p w14:paraId="1D574F6C" w14:textId="77777777" w:rsidR="009C708F" w:rsidRDefault="00BD1E76">
      <w:pPr>
        <w:pStyle w:val="Szvegtrzs"/>
        <w:spacing w:before="240" w:after="0" w:line="240" w:lineRule="auto"/>
        <w:jc w:val="both"/>
      </w:pPr>
      <w:r>
        <w:t>(9) A Zánkai Közös Önkormányzati Hivatalban foglalkoztatott köztisztviselők havi bruttó 1.000 Ft folyószámla költségtérítésben részesülnek. A költségtérítés évente két alkalommal összevontan (6 havi) kerül kifizetésre.</w:t>
      </w:r>
    </w:p>
    <w:p w14:paraId="398EADB0" w14:textId="77777777" w:rsidR="009C708F" w:rsidRDefault="00BD1E76">
      <w:pPr>
        <w:pStyle w:val="Szvegtrzs"/>
        <w:spacing w:before="240" w:after="0" w:line="240" w:lineRule="auto"/>
        <w:jc w:val="both"/>
      </w:pPr>
      <w:r>
        <w:t>(10) Az önkormányzatnál foglalkoztatottak havi bruttó 1.000 Ft folyószámla költségtérítésben részesülnek. A költségtérítés évente két alkalommal összevontan (6 havi) kerül kifizetésre.</w:t>
      </w:r>
    </w:p>
    <w:p w14:paraId="31AA0F68" w14:textId="77777777" w:rsidR="009C708F" w:rsidRDefault="00BD1E76">
      <w:pPr>
        <w:pStyle w:val="Szvegtrzs"/>
        <w:spacing w:before="240" w:after="0" w:line="240" w:lineRule="auto"/>
        <w:jc w:val="both"/>
      </w:pPr>
      <w:r>
        <w:t>(11) A Zánkai Közös Önkormányzati Hivatal költségvetésében a juttatások és támogatások céljára fedezetet kell biztosítani (szociális keret), amely más célra nem használható fel és nem csoportosítható át.</w:t>
      </w:r>
    </w:p>
    <w:p w14:paraId="641DD3C8" w14:textId="77777777" w:rsidR="009C708F" w:rsidRDefault="00BD1E76">
      <w:pPr>
        <w:pStyle w:val="Szvegtrzs"/>
        <w:spacing w:before="240" w:after="0" w:line="240" w:lineRule="auto"/>
        <w:jc w:val="both"/>
      </w:pPr>
      <w:r>
        <w:t>(12) A Zánkai Közös Önkormányzati Hivatal dolgozóinak járó juttatások és támogatások formáit, mértékét, feltételeit a közszolgálati tisztviselőkről szóló 2011. évi CXCIX. törvény 152. § (2) bekezdésére figyelemmel a jegyző szabályzatban határozza meg.</w:t>
      </w:r>
    </w:p>
    <w:p w14:paraId="6752990A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Felhalmozási, felújítási, karbantartási előirányzattal való gazdálkodás</w:t>
      </w:r>
    </w:p>
    <w:p w14:paraId="66C5F85C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3D5D88F" w14:textId="77777777" w:rsidR="009C708F" w:rsidRDefault="00BD1E76">
      <w:pPr>
        <w:pStyle w:val="Szvegtrzs"/>
        <w:spacing w:after="0" w:line="240" w:lineRule="auto"/>
        <w:jc w:val="both"/>
      </w:pPr>
      <w:r>
        <w:t>A beruházásra, felújításra jóváhagyott előirányzattal az Önkormányzat gazdálkodik.</w:t>
      </w:r>
    </w:p>
    <w:p w14:paraId="52FB7137" w14:textId="77777777" w:rsidR="008A255E" w:rsidRDefault="008A255E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DE1B872" w14:textId="1EBCFB25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11. Az államháztartáson kívüli forrás átvétele</w:t>
      </w:r>
    </w:p>
    <w:p w14:paraId="676DC6BA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796DBB30" w14:textId="77777777" w:rsidR="009C708F" w:rsidRDefault="00BD1E76">
      <w:pPr>
        <w:pStyle w:val="Szvegtrzs"/>
        <w:spacing w:after="0" w:line="240" w:lineRule="auto"/>
        <w:jc w:val="both"/>
      </w:pPr>
      <w:r>
        <w:t>(1) Az alapítványtól származó forrás átvételéről a képviselő-testület, egyéb államháztartáson kívülről származó forrás átvételéről átruházott hatáskörben a polgármester dönt.</w:t>
      </w:r>
    </w:p>
    <w:p w14:paraId="01B316AE" w14:textId="77777777" w:rsidR="009C708F" w:rsidRDefault="00BD1E76">
      <w:pPr>
        <w:pStyle w:val="Szvegtrzs"/>
        <w:spacing w:before="240" w:after="0" w:line="240" w:lineRule="auto"/>
        <w:jc w:val="both"/>
      </w:pPr>
      <w:r>
        <w:t>(2) A forrás átvételéről meghozott döntés előtt vizsgálni kell az átadóval megkötendő megállapodás tartalmát, az átvétel következményeit, az átvétellel esetlegesen felmerülő kiadásokat.</w:t>
      </w:r>
    </w:p>
    <w:p w14:paraId="4E79B699" w14:textId="77777777" w:rsidR="009C708F" w:rsidRDefault="00BD1E76">
      <w:pPr>
        <w:pStyle w:val="Szvegtrzs"/>
        <w:spacing w:before="240" w:after="0" w:line="240" w:lineRule="auto"/>
        <w:jc w:val="both"/>
      </w:pPr>
      <w:r>
        <w:t>(3) Az Önkormányzat az átadóval a forrás átvétele tárgyában írásban szerződést köt, amely tartalmazza a felhasználás célját vagy a célhoz nem kötöttség tényét, a felhasználásra vonatkozó szabályokat, az átadás időpontját, az elszámolás módját, határidejét.</w:t>
      </w:r>
    </w:p>
    <w:p w14:paraId="2E5EFDED" w14:textId="77777777" w:rsidR="009C708F" w:rsidRDefault="00BD1E76">
      <w:pPr>
        <w:pStyle w:val="Szvegtrzs"/>
        <w:spacing w:before="240" w:after="0" w:line="240" w:lineRule="auto"/>
        <w:jc w:val="both"/>
      </w:pPr>
      <w:r>
        <w:t>(4) Célhoz kötött, pénzügyi kötelezettségvállalással járó államháztartáson kívülről származó forrás átvételéről az Önkormányzat akkor dönthet, ha a szükséges költségvetési előirányzat rendelkezésre áll és a forrás átvétele nem veszélyezteti az Önkormányzat kötelező feladatainak ellátását.</w:t>
      </w:r>
    </w:p>
    <w:p w14:paraId="0D403EA0" w14:textId="77777777" w:rsidR="009C708F" w:rsidRDefault="00BD1E76">
      <w:pPr>
        <w:pStyle w:val="Szvegtrzs"/>
        <w:spacing w:before="240" w:after="0" w:line="240" w:lineRule="auto"/>
        <w:jc w:val="both"/>
      </w:pPr>
      <w:r>
        <w:t>(5) A polgármester a költségvetés végrehajtásáról szóló beszámolóban tájékoztatja a képviselő-testületet az előző évben államháztartáson kívülről átvett pénzeszközökről.</w:t>
      </w:r>
    </w:p>
    <w:p w14:paraId="74AF2536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A társadalmi, önszerveződő közösségek önkormányzati támogatása</w:t>
      </w:r>
    </w:p>
    <w:p w14:paraId="7E338572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99357EF" w14:textId="77777777" w:rsidR="009C708F" w:rsidRDefault="00BD1E76">
      <w:pPr>
        <w:pStyle w:val="Szvegtrzs"/>
        <w:spacing w:after="0" w:line="240" w:lineRule="auto"/>
        <w:jc w:val="both"/>
      </w:pPr>
      <w:r>
        <w:t>(1) A Képviselő-testület a társadalmi önszerveződő közösségek részére a 2. melléklet 76. sora szerinti kiadási előirányzatának mértékéig nyújt pénzbeli támogatást.</w:t>
      </w:r>
    </w:p>
    <w:p w14:paraId="44A1267E" w14:textId="77777777" w:rsidR="009C708F" w:rsidRDefault="00BD1E76">
      <w:pPr>
        <w:pStyle w:val="Szvegtrzs"/>
        <w:spacing w:before="240" w:after="0" w:line="240" w:lineRule="auto"/>
        <w:jc w:val="both"/>
      </w:pPr>
      <w:r>
        <w:t>(2) A támogatások folyósítása támogatási szerződés alapján történik.</w:t>
      </w:r>
    </w:p>
    <w:p w14:paraId="754E923A" w14:textId="77777777" w:rsidR="009C708F" w:rsidRDefault="00BD1E76">
      <w:pPr>
        <w:pStyle w:val="Szvegtrzs"/>
        <w:spacing w:before="240" w:after="0" w:line="240" w:lineRule="auto"/>
        <w:jc w:val="both"/>
      </w:pPr>
      <w:r>
        <w:t>(3) A támogatások folyósításának feltétele az előző költségvetési évben folyósított támogatásokról történő tételes elszámolás, a támogatott nyilatkozata arról, hogy nincs 30 napon túli tartozása az adó-, járulék-, illeték- és vámkötelezettsége tekintetében.</w:t>
      </w:r>
    </w:p>
    <w:p w14:paraId="624CAED5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Az Önkormányzat gazdálkodásával kapcsolatos egyéb előírások</w:t>
      </w:r>
    </w:p>
    <w:p w14:paraId="32DC13A5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3FEA7ADB" w14:textId="77777777" w:rsidR="009C708F" w:rsidRDefault="00BD1E76">
      <w:pPr>
        <w:pStyle w:val="Szvegtrzs"/>
        <w:spacing w:after="0" w:line="240" w:lineRule="auto"/>
        <w:jc w:val="both"/>
      </w:pPr>
      <w:r>
        <w:t>(1) A készpénzforgalom kímélése érdekében az Önkormányzatnak törekednie kell a kiadások átutalással történő kiegyenlítésére.</w:t>
      </w:r>
    </w:p>
    <w:p w14:paraId="2177FC33" w14:textId="77777777" w:rsidR="009C708F" w:rsidRDefault="00BD1E76">
      <w:pPr>
        <w:pStyle w:val="Szvegtrzs"/>
        <w:spacing w:before="240" w:after="0" w:line="240" w:lineRule="auto"/>
        <w:jc w:val="both"/>
      </w:pPr>
      <w:r>
        <w:t>(2) Az Önkormányzat készpénzt vehet fel a házipénztárban. Készpénz felvétele az alábbi esetekben történhet:</w:t>
      </w:r>
    </w:p>
    <w:p w14:paraId="131305CC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szerve ellátmányára,</w:t>
      </w:r>
    </w:p>
    <w:p w14:paraId="5BD231B5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kiküldetési kiadásokra, munkába járással kapcsolatos útiköltség térítésre,</w:t>
      </w:r>
    </w:p>
    <w:p w14:paraId="29C9DB5A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reprezentációs kiadásokra,</w:t>
      </w:r>
    </w:p>
    <w:p w14:paraId="3FF0C311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kis összegű szolgáltatások készpénzben történő teljesítésére,</w:t>
      </w:r>
    </w:p>
    <w:p w14:paraId="127845EF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üzemanyag felvételre,</w:t>
      </w:r>
    </w:p>
    <w:p w14:paraId="2B1FA4BD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kisösszegű megbízási díjak kifizetésére</w:t>
      </w:r>
    </w:p>
    <w:p w14:paraId="77FFA200" w14:textId="77777777" w:rsidR="009C708F" w:rsidRDefault="00BD1E7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készlet- és kis értékű tárgyi eszköz beszerzésekre.</w:t>
      </w:r>
    </w:p>
    <w:p w14:paraId="2AD38C94" w14:textId="77777777" w:rsidR="008A255E" w:rsidRDefault="008A255E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24F6D4CF" w14:textId="13331C5B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14. §</w:t>
      </w:r>
    </w:p>
    <w:p w14:paraId="2C4ED7F3" w14:textId="77777777" w:rsidR="009C708F" w:rsidRDefault="00BD1E76">
      <w:pPr>
        <w:pStyle w:val="Szvegtrzs"/>
        <w:spacing w:after="0" w:line="240" w:lineRule="auto"/>
        <w:jc w:val="both"/>
      </w:pPr>
      <w:r>
        <w:t>(1) Az önkormányzati szintű költségvetés végrehajtásáért a polgármester, a könyvvezetéssel kapcsolatos feladatok ellátásáért a jegyző a felelős.</w:t>
      </w:r>
    </w:p>
    <w:p w14:paraId="67BF5B71" w14:textId="77777777" w:rsidR="009C708F" w:rsidRDefault="00BD1E76">
      <w:pPr>
        <w:pStyle w:val="Szvegtrzs"/>
        <w:spacing w:before="240" w:after="0" w:line="240" w:lineRule="auto"/>
        <w:jc w:val="both"/>
      </w:pPr>
      <w:r>
        <w:t>(2) Az Önkormányzat gazdálkodási feladatainak végrehajtását e rendelet és a vonatkozó pénzügyi előírások alapján a Zánkai Közös Önkormányzati Hivatal látja el a közöttük létrejött megállapodás szabályai szerint.</w:t>
      </w:r>
    </w:p>
    <w:p w14:paraId="3323F9E9" w14:textId="77777777" w:rsidR="009C708F" w:rsidRDefault="00BD1E76">
      <w:pPr>
        <w:pStyle w:val="Szvegtrzs"/>
        <w:spacing w:before="240" w:after="0" w:line="240" w:lineRule="auto"/>
        <w:jc w:val="both"/>
      </w:pPr>
      <w:r>
        <w:t>(3) Az önkormányzati költségvetési szervek ellenőrzése a belső kontrollrendszer keretében valósul meg, amelynek létrehozásáért, működtetésért és továbbfejlesztéséért a jegyző a felelős. Az ellenőrzés végrehajtásáról az éves belsőellenőrzési terv alapján a Balatonfüredi Többcélú társulás gondoskodik.</w:t>
      </w:r>
    </w:p>
    <w:p w14:paraId="06371CCA" w14:textId="77777777" w:rsidR="009C708F" w:rsidRDefault="00BD1E7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Záró rendelkezések</w:t>
      </w:r>
    </w:p>
    <w:p w14:paraId="0B582D41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50CCCF1C" w14:textId="77777777" w:rsidR="009C708F" w:rsidRDefault="00BD1E76">
      <w:pPr>
        <w:pStyle w:val="Szvegtrzs"/>
        <w:spacing w:after="0" w:line="240" w:lineRule="auto"/>
        <w:jc w:val="both"/>
      </w:pPr>
      <w:r>
        <w:t>Hatályát veszti a 2024. évi költségvetésről szóló 2/2024. (II. 27.) önkormányzati rendelet.</w:t>
      </w:r>
    </w:p>
    <w:p w14:paraId="5C323D5C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0E68EA9C" w14:textId="77777777" w:rsidR="009C708F" w:rsidRDefault="00BD1E76">
      <w:pPr>
        <w:pStyle w:val="Szvegtrzs"/>
        <w:spacing w:after="0" w:line="240" w:lineRule="auto"/>
        <w:jc w:val="both"/>
      </w:pPr>
      <w:r>
        <w:t>Hatályát veszti a 2024. évi költségvetés végrehajtásáról szóló 11/2025. (V. 22.) önkormányzati rendelet.</w:t>
      </w:r>
    </w:p>
    <w:p w14:paraId="69FD23A2" w14:textId="77777777" w:rsidR="009C708F" w:rsidRDefault="00BD1E7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6A20895D" w14:textId="1A32FDBA" w:rsidR="00853D3F" w:rsidRPr="00853D3F" w:rsidRDefault="00BD1E76">
      <w:pPr>
        <w:pStyle w:val="Szvegtrzs"/>
        <w:spacing w:after="0" w:line="240" w:lineRule="auto"/>
        <w:jc w:val="both"/>
      </w:pPr>
      <w:r>
        <w:t xml:space="preserve">Ez a </w:t>
      </w:r>
      <w:r w:rsidRPr="00853D3F">
        <w:t>rendelet a kihirdetését követő napon lép hatályba.</w:t>
      </w:r>
    </w:p>
    <w:p w14:paraId="7A3015DA" w14:textId="77777777" w:rsidR="00853D3F" w:rsidRPr="00853D3F" w:rsidRDefault="00853D3F">
      <w:pPr>
        <w:pStyle w:val="Szvegtrzs"/>
        <w:spacing w:after="0" w:line="240" w:lineRule="auto"/>
        <w:jc w:val="both"/>
      </w:pPr>
    </w:p>
    <w:p w14:paraId="5DA9E78A" w14:textId="77777777" w:rsidR="00853D3F" w:rsidRPr="00853D3F" w:rsidRDefault="00853D3F">
      <w:pPr>
        <w:pStyle w:val="Szvegtrzs"/>
        <w:spacing w:after="0" w:line="240" w:lineRule="auto"/>
        <w:jc w:val="both"/>
      </w:pPr>
    </w:p>
    <w:p w14:paraId="57A6FFBE" w14:textId="23380497" w:rsidR="00853D3F" w:rsidRPr="00853D3F" w:rsidRDefault="00853D3F" w:rsidP="00853D3F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3CADFBDB" w14:textId="77777777" w:rsidR="00853D3F" w:rsidRPr="00853D3F" w:rsidRDefault="00853D3F" w:rsidP="00853D3F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79A3E69C" w14:textId="77777777" w:rsidR="00853D3F" w:rsidRPr="00853D3F" w:rsidRDefault="00853D3F" w:rsidP="00853D3F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853D3F" w:rsidRPr="00853D3F" w14:paraId="1CAC2084" w14:textId="77777777" w:rsidTr="0026310B">
        <w:trPr>
          <w:trHeight w:val="135"/>
          <w:jc w:val="center"/>
        </w:trPr>
        <w:tc>
          <w:tcPr>
            <w:tcW w:w="4658" w:type="dxa"/>
          </w:tcPr>
          <w:p w14:paraId="1FD2D7A6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76A7C136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853D3F" w:rsidRPr="00853D3F" w14:paraId="521B6CC0" w14:textId="77777777" w:rsidTr="0026310B">
        <w:trPr>
          <w:jc w:val="center"/>
        </w:trPr>
        <w:tc>
          <w:tcPr>
            <w:tcW w:w="4658" w:type="dxa"/>
          </w:tcPr>
          <w:p w14:paraId="12683103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422CF763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0127EF26" w14:textId="77777777" w:rsidR="00853D3F" w:rsidRDefault="00853D3F" w:rsidP="00853D3F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67579CC9" w14:textId="77777777" w:rsidR="008A255E" w:rsidRPr="00853D3F" w:rsidRDefault="008A255E" w:rsidP="00853D3F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740E3FC5" w14:textId="033E2AE1" w:rsidR="00853D3F" w:rsidRPr="00853D3F" w:rsidRDefault="00853D3F" w:rsidP="00853D3F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3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61B166E5" w14:textId="77777777" w:rsidR="00853D3F" w:rsidRPr="00853D3F" w:rsidRDefault="00853D3F" w:rsidP="00853D3F">
      <w:pPr>
        <w:suppressAutoHyphens w:val="0"/>
        <w:spacing w:after="60"/>
        <w:jc w:val="both"/>
        <w:rPr>
          <w:rFonts w:cs="Times New Roman"/>
        </w:rPr>
      </w:pPr>
    </w:p>
    <w:p w14:paraId="6DC54E02" w14:textId="77777777" w:rsidR="00853D3F" w:rsidRPr="00853D3F" w:rsidRDefault="00853D3F" w:rsidP="00853D3F">
      <w:pPr>
        <w:suppressAutoHyphens w:val="0"/>
        <w:spacing w:after="60"/>
        <w:jc w:val="both"/>
        <w:rPr>
          <w:rFonts w:cs="Times New Roman"/>
        </w:rPr>
      </w:pPr>
    </w:p>
    <w:p w14:paraId="454E955E" w14:textId="77777777" w:rsidR="00853D3F" w:rsidRPr="00853D3F" w:rsidRDefault="00853D3F" w:rsidP="00853D3F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853D3F" w:rsidRPr="00853D3F" w14:paraId="19C2797B" w14:textId="77777777" w:rsidTr="0026310B">
        <w:trPr>
          <w:trHeight w:val="135"/>
          <w:jc w:val="center"/>
        </w:trPr>
        <w:tc>
          <w:tcPr>
            <w:tcW w:w="4658" w:type="dxa"/>
          </w:tcPr>
          <w:p w14:paraId="72C50DB0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CAB1147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853D3F" w:rsidRPr="00853D3F" w14:paraId="34419BC0" w14:textId="77777777" w:rsidTr="0026310B">
        <w:trPr>
          <w:jc w:val="center"/>
        </w:trPr>
        <w:tc>
          <w:tcPr>
            <w:tcW w:w="4658" w:type="dxa"/>
          </w:tcPr>
          <w:p w14:paraId="54BB2F5C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C14C7CC" w14:textId="77777777" w:rsidR="00853D3F" w:rsidRPr="00853D3F" w:rsidRDefault="00853D3F" w:rsidP="00853D3F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632CB69" w14:textId="77777777" w:rsidR="00853D3F" w:rsidRDefault="00853D3F">
      <w:pPr>
        <w:pStyle w:val="Szvegtrzs"/>
        <w:spacing w:after="0" w:line="240" w:lineRule="auto"/>
        <w:jc w:val="both"/>
      </w:pPr>
    </w:p>
    <w:p w14:paraId="7FBF26C4" w14:textId="77777777" w:rsidR="00853D3F" w:rsidRDefault="00853D3F">
      <w:pPr>
        <w:pStyle w:val="Szvegtrzs"/>
        <w:spacing w:after="0" w:line="240" w:lineRule="auto"/>
        <w:jc w:val="both"/>
      </w:pPr>
    </w:p>
    <w:p w14:paraId="07175F0D" w14:textId="77777777" w:rsidR="00853D3F" w:rsidRDefault="00853D3F">
      <w:pPr>
        <w:pStyle w:val="Szvegtrzs"/>
        <w:spacing w:after="0" w:line="240" w:lineRule="auto"/>
        <w:jc w:val="both"/>
      </w:pPr>
    </w:p>
    <w:p w14:paraId="5286D8AB" w14:textId="77777777" w:rsidR="00853D3F" w:rsidRDefault="00853D3F">
      <w:pPr>
        <w:pStyle w:val="Szvegtrzs"/>
        <w:spacing w:after="0" w:line="240" w:lineRule="auto"/>
        <w:jc w:val="both"/>
      </w:pPr>
    </w:p>
    <w:p w14:paraId="2F4CEA33" w14:textId="77777777" w:rsidR="00853D3F" w:rsidRDefault="00853D3F">
      <w:pPr>
        <w:pStyle w:val="Szvegtrzs"/>
        <w:spacing w:after="0" w:line="240" w:lineRule="auto"/>
        <w:jc w:val="both"/>
        <w:sectPr w:rsidR="00853D3F" w:rsidSect="008A255E">
          <w:footerReference w:type="default" r:id="rId7"/>
          <w:pgSz w:w="11906" w:h="16838"/>
          <w:pgMar w:top="1134" w:right="1418" w:bottom="1134" w:left="1418" w:header="0" w:footer="680" w:gutter="0"/>
          <w:cols w:space="708"/>
          <w:formProt w:val="0"/>
          <w:docGrid w:linePitch="600" w:charSpace="32768"/>
        </w:sectPr>
      </w:pPr>
    </w:p>
    <w:p w14:paraId="34C17308" w14:textId="77777777" w:rsidR="009C708F" w:rsidRDefault="00BD1E76">
      <w:pPr>
        <w:jc w:val="both"/>
      </w:pPr>
      <w:r>
        <w:lastRenderedPageBreak/>
        <w:t> </w:t>
      </w:r>
    </w:p>
    <w:p w14:paraId="7C66BED6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1. melléklet az 1/2026. (III. 3.) önkormányzati rendelethez</w:t>
      </w:r>
    </w:p>
    <w:p w14:paraId="0CB41C25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4811"/>
        <w:gridCol w:w="1251"/>
        <w:gridCol w:w="1251"/>
        <w:gridCol w:w="962"/>
        <w:gridCol w:w="1058"/>
      </w:tblGrid>
      <w:tr w:rsidR="009C708F" w:rsidRPr="00BD1E76" w14:paraId="2A2A650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696A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0DA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B8B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65F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05D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54B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9C708F" w:rsidRPr="00BD1E76" w14:paraId="7CB16AB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526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9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31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BA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Kötelező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2C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Önként vállalt feladatok előirányzata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80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Államigazgatási feladatok előirányzata</w:t>
            </w:r>
          </w:p>
        </w:tc>
      </w:tr>
      <w:tr w:rsidR="009C708F" w:rsidRPr="00BD1E76" w14:paraId="6A7ECBF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B2D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C89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A8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137 158 800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4B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137 158 800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64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9E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9BC883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ED2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99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525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72 406 916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A9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72 406 916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ED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1FF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711DF7F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BFD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F8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36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36 952 297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23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36 952 297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C7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EC3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2DAE42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2C7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2B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85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31 523 386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209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31 523 386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9E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2D0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1765A53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B98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2A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CA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2 374 546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9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2 374 546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F83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CE5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4C9C7A6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FF0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B9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CC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69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F9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60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0834D9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CFA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705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Elszámolásból származó bevétel B116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B3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56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58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E4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A5CE03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4F0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A4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 B11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48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0E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E7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44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DE178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9E4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5F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B95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DC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CD4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52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C7458A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717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60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BD1E76">
              <w:rPr>
                <w:sz w:val="20"/>
                <w:szCs w:val="20"/>
              </w:rPr>
              <w:t>megtérülések</w:t>
            </w:r>
            <w:proofErr w:type="spellEnd"/>
            <w:r w:rsidRPr="00BD1E76">
              <w:rPr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EF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8F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3E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FE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772A18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283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15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3C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9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D3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E6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5C143F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A60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73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B1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D0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48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15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194175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392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14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3D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F3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F5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949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664C9F6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E83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08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0A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328 614 642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6F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328 614 642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81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B6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58E309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1E8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4C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6FA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F5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8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7F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40AF21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4B4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B9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BD1E76">
              <w:rPr>
                <w:sz w:val="20"/>
                <w:szCs w:val="20"/>
              </w:rPr>
              <w:t>megtérülések</w:t>
            </w:r>
            <w:proofErr w:type="spellEnd"/>
            <w:r w:rsidRPr="00BD1E76">
              <w:rPr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69C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96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5C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26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DEDD3D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50C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5FE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DB5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92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53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80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46B003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296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8B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4AC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28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2E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03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89C049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7B7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92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08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EB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930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E50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4C13138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168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75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68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D5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10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C4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C8CC2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A3F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16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F99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39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0C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8B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969EE1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3E2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EC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985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4C6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E7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C2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7BED19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9C9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CA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Jövedelemadók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4B0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D0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A4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42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D4C7B4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721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77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A03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91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8F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FF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72755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448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0B4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253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9B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4B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9E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269B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4F2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DF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Vagyoni típusú adók B34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1B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48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20D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DB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C84C6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99F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74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Értékesítési és forgalmi adók B351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F9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90 000 000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A2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D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9E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4833A3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9C5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84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Fogyasztási 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734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CD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05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65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811A74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556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69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23A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A7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66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C85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05B44A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FC4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ED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Gépjárműadók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2E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1E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9E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D25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B351B4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9E3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A8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69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52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B3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5E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1A49D9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497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F9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Termékek és szolgáltatások adói B35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F2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22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113 000 000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B7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E4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97960C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15E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F2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közhatalmi bevételek B36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63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FC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4D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1D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88109B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7DC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04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 B3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A6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E6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89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85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AC5CC0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973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7F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Készletértékesítés ellenértéke B401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DA7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4F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227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AA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1680B1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31A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09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Szolgáltatások ellenértéke B402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86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112 715 000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5B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28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110 515 000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BA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D587AD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583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B8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7A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46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32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C41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3CF6CE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B90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BF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Tulajdonosi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6E0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C43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1D2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B9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2566E0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986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94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Ellátási díjak B405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8BB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6F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608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67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0EB07D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1F3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79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Kiszámlázott általános forgalmi adó B406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E6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87 209 380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8E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59 580 630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F5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27 628 750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7E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0C58FE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BE1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6E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A8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5A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533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88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77E023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698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AE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F57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12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E3A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DC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2E2C1A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D9C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E94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2D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9A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464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20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3F6190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07A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FE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6E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D5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52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7E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80BEF0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69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8B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EC4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8E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81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D6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6131CD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A6F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96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B3B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58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20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41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B4613F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757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18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F67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22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0E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1C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8E76DF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884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14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17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741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F7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CF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E239EA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B68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4A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bevételek B411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30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0F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CA1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9F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545A9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D14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4B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F07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202 245 380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63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63 701 630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3C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138 543 750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BA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C5BDE9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11A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3D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329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83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91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41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225046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EC0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594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Ingatlanok értékesítése B52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D9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906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9B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86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2C4502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2FF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38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tárgyi eszközök értékesítése B53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264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24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61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4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FD8D79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3B1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D2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EEF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53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54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7E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EC0387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663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31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40F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97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C3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4F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551395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C22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C3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 B5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B5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75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04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F8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BEA127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07E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EE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BD1E76">
              <w:rPr>
                <w:sz w:val="20"/>
                <w:szCs w:val="20"/>
              </w:rPr>
              <w:t>megtérülések</w:t>
            </w:r>
            <w:proofErr w:type="spellEnd"/>
            <w:r w:rsidRPr="00BD1E76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20A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80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33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FD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BC98EB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EDD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3B2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3BA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47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8D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47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915E5F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763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17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4A4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94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7F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F6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DEB7B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293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F4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A43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97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C5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A9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DC88F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C7C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6B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36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9A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F42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CC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73A183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1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BA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átvett pénzeszközök B6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CC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72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53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87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D2C0B7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DC0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D1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BD1E76">
              <w:rPr>
                <w:sz w:val="20"/>
                <w:szCs w:val="20"/>
              </w:rPr>
              <w:t>megtérülések</w:t>
            </w:r>
            <w:proofErr w:type="spellEnd"/>
            <w:r w:rsidRPr="00BD1E76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B22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FE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8B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1E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206A8D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EC8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0E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7BD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FB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4B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4B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940EAE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5CC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1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27F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BD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9C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C7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C2652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656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B6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E36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C0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1B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46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F9EE67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EA4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F5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átvett pénzeszközök B75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C08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90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00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65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4640DE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A9D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71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63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23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C7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D34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64A429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79E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8F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Költségvetési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C9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1 089 014 302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50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950 470 552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4E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138 543 750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46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F3A52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964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68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E5A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ED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17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CB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90D909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4B8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7D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D4A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C0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7F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FB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1B2EDF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825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43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EEA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22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65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E7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86C977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2A5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31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5D8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13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02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FF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9B7AE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190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09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11F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3B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C5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9D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E6A5BC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C1E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3C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261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5B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6A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CF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15926A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C9A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59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6EF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B5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4D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B3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AD58C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423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DD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D6F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7F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6C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6A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B4A785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869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48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bevételei B812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D5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1A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C2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5D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EBCF54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730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A49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4F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9E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9B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19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0A925F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ABB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50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761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48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A3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56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55396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F28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27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Maradvány igénybevétele B813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15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1B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18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F9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D1580C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2FE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EE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F40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77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8A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4C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733C1D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5DF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96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C34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83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24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60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810162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3AB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17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03B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66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15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2B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1276E3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C22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8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577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D8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91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D5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BA95CA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41A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03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48B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D8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94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C8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F27F00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21D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98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37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1B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A0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A4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8D9525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ED0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EC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8A9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D0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4A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6C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FACF0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822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4A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D09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99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63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99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537726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D35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15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bevételei B81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79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E1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67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84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C15CC8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E2F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A4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1DA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58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4F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3B1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2A1FF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40F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FD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526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96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59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53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D396E9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0A2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ED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D8C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97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F0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92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3EBE7B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E9F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D6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BB3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32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4C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D7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67E226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76A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8A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729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D9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EC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AD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8B5D3B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37E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C5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B87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E9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FF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5C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B78542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476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59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9CD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98E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BE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03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075C9C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434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85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Váltóbevételek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A51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4D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1C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AF4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001A1F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C8F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4D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 B8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43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E1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00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7B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385DD3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8B4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D0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50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B4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1 127 163 189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D3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138 543 750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FE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</w:tbl>
    <w:p w14:paraId="3183B5D6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4E39EB9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4B4CD9BA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2. melléklet az 1/2026. (III. 3.) önkormányzati rendelethez</w:t>
      </w:r>
    </w:p>
    <w:p w14:paraId="5E498917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4522"/>
        <w:gridCol w:w="1347"/>
        <w:gridCol w:w="1251"/>
        <w:gridCol w:w="1155"/>
        <w:gridCol w:w="866"/>
      </w:tblGrid>
      <w:tr w:rsidR="009C708F" w:rsidRPr="00BD1E76" w14:paraId="7D124D7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0D00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841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CD4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163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59D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F58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9C708F" w:rsidRPr="00BD1E76" w14:paraId="639BEBE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30D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803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AF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56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Kötelező feladatok előirányzata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1B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Önként vállalt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BD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Államigazgatási feladatok előirányzata</w:t>
            </w:r>
          </w:p>
        </w:tc>
      </w:tr>
      <w:tr w:rsidR="009C708F" w:rsidRPr="00BD1E76" w14:paraId="1752C9A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458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DC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C5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77 600 000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D4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77 600 000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48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7D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92925B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34D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6E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Normatív jutalmak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5F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89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3B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A0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5F172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66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23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Céljuttatás, projektprémium K1103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2C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FEA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030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BE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A2D4D7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90E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F3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3D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71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44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DD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21E691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8C9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C1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Végkielégítés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638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1E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AED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E6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C20686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BC5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7B2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37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9C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0F8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EB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69D512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A94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3C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Béren kívüli juttatások K1107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17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CD4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EB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B0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C7F3B1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62B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EC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4C9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9D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F2E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65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ED1FE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F90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6D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Közlekedési költségtérítés K1109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B6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363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7B7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CF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ACE95D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CAB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E0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költségtérítések K1110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E84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B1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B28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08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A8A54B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5C3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5E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1B2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35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1D5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9D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6B0957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5B6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83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D9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C7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34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75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C8DA42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F0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DE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C7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E71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83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E7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B3CF18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5D6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64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Foglalkoztatottak személyi juttatásai K11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EC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52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86 100 000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0F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9F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F7A37D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09B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39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AD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14 579 320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77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14 579 320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05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99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176A8D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44C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17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ED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78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8B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B3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0CCB2C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83C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AD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külső személyi juttatások K123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B4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C3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35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E0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80E667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4F0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3A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Külső személyi juttatások K12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605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20 379 320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3B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16 379 320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0E6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A1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72A136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4F2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4A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 K1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7C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63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102 479 320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BE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E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C3B67D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C81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DF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31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14 912 312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77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14 362 312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94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04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312D7F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DE6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B3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Szakmai anyagok beszerzése K311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F0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39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763 033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D5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86 967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2A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FFC8AD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8A2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C95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Üzemeltetési anyagok beszerzése K312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CE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15 575 000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5B9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ED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6 775 000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10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69029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F6B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26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Árubeszerzés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CE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2D7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61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EC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31CDB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A04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02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Készletbeszerzés K31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ED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16 425 000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B1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9 563 033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5C0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6 861 967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B8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076458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4D5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DA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75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1C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05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7B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F7D9C6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6C2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415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kommunikációs szolgáltatások K322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BE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E2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9E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1A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BB2924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829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02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Kommunikációs szolgáltatások K32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F57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7F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1 685 000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FD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EE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9BBD3B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402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E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Villamosenergia szolgáltatás díja K3311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09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90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12 400 000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A1E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29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FFBEFC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E30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665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Gázenergia szolgáltatás díja K3312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80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D63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6B9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A25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4A02F4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392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6C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Víz- és csatorna szolgáltatás díja K3314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46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E2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BA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8F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AB1083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147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5E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Vásárolt élelmezés K332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51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7E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8E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C3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B2D0E4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A2F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6D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Bérleti és lízing díjak K333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F4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1F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994 000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4D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11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262D05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5C1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7F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4F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5B4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40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7E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3D359E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903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56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CD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55D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CE9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DE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5643E4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17F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15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4D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53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1 930 000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5B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A9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7ABCCC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495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77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szolgáltatások K337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AF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78 500 000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3A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B9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37 500 000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A2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BE8171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D1C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7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Szolgáltatási kiadások K33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1F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53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67 924 000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BB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44 176 000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B3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6BB3F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AA9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7B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Kiküldetések kiadásai K341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9E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97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C4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FB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74AC87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E6A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47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06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8C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C9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FF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A4F4AD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01E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D2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E6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A8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61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3A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7F638E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44C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F10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0F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30 484 148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F9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18 066 127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FE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12 418 021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D4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6DB079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F93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AF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Fizetendő általános forgalmi adó K352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A3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96 732 153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1A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81 521 424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35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15 210 729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4A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9EBE12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A0C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83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Kamatkiadások K353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94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EB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08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B2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B2FD4F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A8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61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ACF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59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480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B6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846787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CE6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44A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dologi kiadások K355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93F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4A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01F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50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DCBC6F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E7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7B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97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128 416 300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39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100 787 550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E4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27 628 750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16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5FABF6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C54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FC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 K3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4D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259 441 300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5E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180 309 583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E4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79 131 717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86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C35981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F0F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41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38D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F7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9F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9A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C43D00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358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31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Családi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151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44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4C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5D9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45DD1C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9D1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56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2EC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F9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F8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70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872219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74E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63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13E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AB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7E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3E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64C00A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6AA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8F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D88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88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93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DA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0FBCDF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248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B7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418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10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1A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4B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CB8F4B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1C9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3A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8C8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04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3E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13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8BE032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A12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E1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567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4D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55F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CE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E502A2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E08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394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nem intézményi ellátások 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56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93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B55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89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E96A1B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442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78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337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C8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7F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F8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D4CA66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934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65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települési támogatás 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4E5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4A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7F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84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197A88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CB0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D7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BE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0F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0D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6F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7BD6BE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34E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92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 K4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DB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ED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DE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8F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0646FA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1E4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3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E38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AE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2D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86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C53524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997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D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88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AC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FB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C4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128D01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250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99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51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14 124 838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3F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14 124 838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76F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B6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AAB7B2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87E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6D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elvonások és befizetések K5023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032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24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BF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81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87AC14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74A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F9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 K502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F5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2A9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AF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7A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894E86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F2F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EB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D8C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AA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EF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2C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38A2FD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20C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C4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75C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61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AE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9C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772211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903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70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8C4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A6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8E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23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2CFEBC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2D2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F9F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D7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143 500 000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14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143 500 000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1AC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24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CF27AD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B3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F7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8FD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C6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75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4C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586A1D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65C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C3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82A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F9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F1D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88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F2686A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933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9AA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1E76">
              <w:rPr>
                <w:sz w:val="20"/>
                <w:szCs w:val="20"/>
              </w:rPr>
              <w:t>Árkiegészítések</w:t>
            </w:r>
            <w:proofErr w:type="spellEnd"/>
            <w:r w:rsidRPr="00BD1E76">
              <w:rPr>
                <w:sz w:val="20"/>
                <w:szCs w:val="20"/>
              </w:rPr>
              <w:t>, ártámogatások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6B0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76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E0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5D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196EE7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0B7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8B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Kamattámogatások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3C7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90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88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22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03CC2C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AEC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47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350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D9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18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DC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7F70E0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B86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75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Egyéb </w:t>
            </w:r>
            <w:proofErr w:type="spellStart"/>
            <w:r w:rsidRPr="00BD1E76">
              <w:rPr>
                <w:sz w:val="20"/>
                <w:szCs w:val="20"/>
              </w:rPr>
              <w:t>műk</w:t>
            </w:r>
            <w:proofErr w:type="spellEnd"/>
            <w:r w:rsidRPr="00BD1E76">
              <w:rPr>
                <w:sz w:val="20"/>
                <w:szCs w:val="20"/>
              </w:rPr>
              <w:t>. támogatások államháztartáson kívülre K512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07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A1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4E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3B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A30B4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D47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18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Tartalékok K513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FC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21 410 500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2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21 410 500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0C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51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A5E01C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35A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FE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 K5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4B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8A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8A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CE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6A645C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B68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C3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F99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EE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2D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E6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CE5704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1BA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15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Ingatlanok beszerzése, létesítése K62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90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205 223 461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A1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205 223 461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5C4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85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E948D4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C76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A1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A8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C5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8A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86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C9A379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4EB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6F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3A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16 972 834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58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16 972 834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660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8D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A460B2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60A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69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88C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13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48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3D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BFEDE8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D19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D3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EFE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88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94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DC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247BB6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765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18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A8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17 357 010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C8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17 357 010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C8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A0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9656CB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DE0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29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 K6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6E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B0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E2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D6C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29986A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E16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11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Ingatlanok felújítása K71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50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58 991 548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68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58 991 548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08A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4E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0B7F8A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0A4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98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8A8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6C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B1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B4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BD21E8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08F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0E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9F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22 899 928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C7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22 899 928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68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C5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55F1E9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BA7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97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0C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22 110 699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A8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22 110 699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A3C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87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9B1C82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575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C8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 K7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33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B1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2A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58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C23E94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93C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0CB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9C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19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39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41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05094D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CD1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C6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D8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1B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53D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3D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3B2083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0A0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AC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E0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5E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74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83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6889C4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E93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FA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EC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12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B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70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418CD1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5A0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C3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A8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79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46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42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E35EE5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D3C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41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8F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B8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D7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4C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2010B0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B1E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DD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Lakástámogatás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0D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85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15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18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B145E8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51C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F10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24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17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AC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B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0A14B4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89E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59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04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77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DD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2A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17E58D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61D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81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tartalék K513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EE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C5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D9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CC6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2D6DFEB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F5E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23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kiadások K8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9B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D8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49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D17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B36DDB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BFC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BE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Költségvetési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E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1 052 273 750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24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968 592 033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3C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83 681 717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F1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0C7F2D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4F3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A3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F0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6F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D6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2F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ABA0AD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253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F7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6D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BC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8DE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B9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ACCE29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2CB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CC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47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95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8F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31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F190CC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043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107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81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33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6C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B3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37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2DDFCC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220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65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27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5A6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B6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A1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7FDD68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ADF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D6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5F9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B33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27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00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245B6B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CE3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C1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Kincstárjegyek beváltása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55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7D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E5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F4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E06051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56B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6D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B75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74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CC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86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3B1FB8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A79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20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kötvények beváltása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D7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80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4B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B2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A80C1F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76C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F5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F3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5D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8F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46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339BD7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41F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E9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45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C1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5C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17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2910EB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3F3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27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A94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00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24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F0B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03A2E1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B27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32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41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10 400 649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62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10 400 649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05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9D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2F88C3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B31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92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63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203 032 540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80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203 032 540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B1B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21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559325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521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AE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Pénzeszközök betétként elhelyezése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61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2D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31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C5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F11DAB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B95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B7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Pénzügyi lízing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26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3F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0F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AA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9B3B72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035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9D5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DF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98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48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97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6CCF45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ED2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65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D2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09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AE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FD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A2E204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D48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A6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4C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8C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97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955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AF3717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F13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0E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21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97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CC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60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2E1A74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0A4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C93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kiadásai K91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56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0B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64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23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5AFBB8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5C9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60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B9C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7E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D7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E0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B3B27C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0B0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00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235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27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00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64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596C52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86E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6F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értékpapírok beváltása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8F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76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9B4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2E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E88ABB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E0B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1F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D2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7A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5D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67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7FBA93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CFC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4E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06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F1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AF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BA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920AAC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3FD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A5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49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3B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91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08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0599D2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7F7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08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10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D5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E8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4D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40C684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9B6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2A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Váltókiadások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C0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4D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B9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57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D69E2D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F71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F7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50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07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7F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46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C83FDC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6B9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E09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A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CE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1 182 025 222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62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83 681 717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C7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</w:tbl>
    <w:p w14:paraId="6EAAC38E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81D14E6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7EB78E32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3. melléklet az 1/2026. (III. 3.) önkormányzati rendelethez</w:t>
      </w:r>
    </w:p>
    <w:p w14:paraId="62D721C7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367"/>
        <w:gridCol w:w="1251"/>
        <w:gridCol w:w="3271"/>
        <w:gridCol w:w="1251"/>
      </w:tblGrid>
      <w:tr w:rsidR="009C708F" w:rsidRPr="00BD1E76" w14:paraId="371DE74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B4D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BA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F9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B8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22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</w:t>
            </w:r>
          </w:p>
        </w:tc>
      </w:tr>
      <w:tr w:rsidR="009C708F" w:rsidRPr="00BD1E76" w14:paraId="73585B9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F3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</w:t>
            </w:r>
          </w:p>
        </w:tc>
        <w:tc>
          <w:tcPr>
            <w:tcW w:w="9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71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egyenleg</w:t>
            </w:r>
          </w:p>
        </w:tc>
      </w:tr>
      <w:tr w:rsidR="009C708F" w:rsidRPr="00BD1E76" w14:paraId="2CF3B3E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0E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F8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D1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előirányzat összege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FE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BE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előirányzat összege</w:t>
            </w:r>
          </w:p>
        </w:tc>
      </w:tr>
      <w:tr w:rsidR="009C708F" w:rsidRPr="00BD1E76" w14:paraId="05EBE6B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DC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E2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20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BD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19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</w:tr>
      <w:tr w:rsidR="009C708F" w:rsidRPr="00BD1E76" w14:paraId="065FB28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B9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26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CD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A4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D5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14 912 312</w:t>
            </w:r>
          </w:p>
        </w:tc>
      </w:tr>
      <w:tr w:rsidR="009C708F" w:rsidRPr="00BD1E76" w14:paraId="094CD83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5E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02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3F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45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8E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259 441 300</w:t>
            </w:r>
          </w:p>
        </w:tc>
      </w:tr>
      <w:tr w:rsidR="009C708F" w:rsidRPr="00BD1E76" w14:paraId="2987660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F4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B3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C2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202 245 380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75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93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52A9849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BE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E8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87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E3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84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</w:tr>
      <w:tr w:rsidR="009C708F" w:rsidRPr="00BD1E76" w14:paraId="468F5C7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66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C3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B9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70 491 437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BD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63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</w:tr>
      <w:tr w:rsidR="009C708F" w:rsidRPr="00BD1E76" w14:paraId="018032E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E6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2E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3D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03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05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10 400 649</w:t>
            </w:r>
          </w:p>
        </w:tc>
      </w:tr>
      <w:tr w:rsidR="009C708F" w:rsidRPr="00BD1E76" w14:paraId="2877259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DF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B6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7D6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F8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Értékpapírok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D11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4C5A427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E6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DFA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BE5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04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Intézményfinanszírozás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DE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203 032 540</w:t>
            </w:r>
          </w:p>
        </w:tc>
      </w:tr>
      <w:tr w:rsidR="009C708F" w:rsidRPr="00BD1E76" w14:paraId="3883552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63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42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D6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788 801 459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AB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FA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788 801 459</w:t>
            </w:r>
          </w:p>
        </w:tc>
      </w:tr>
      <w:tr w:rsidR="009C708F" w:rsidRPr="00BD1E76" w14:paraId="3C5EA47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5A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</w:t>
            </w:r>
          </w:p>
        </w:tc>
        <w:tc>
          <w:tcPr>
            <w:tcW w:w="4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06C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FB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C1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89C377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B9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</w:t>
            </w:r>
          </w:p>
        </w:tc>
        <w:tc>
          <w:tcPr>
            <w:tcW w:w="9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CF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egyenleg</w:t>
            </w:r>
          </w:p>
        </w:tc>
      </w:tr>
      <w:tr w:rsidR="009C708F" w:rsidRPr="00BD1E76" w14:paraId="4F869FB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FA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DA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AF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A8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24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</w:tr>
      <w:tr w:rsidR="009C708F" w:rsidRPr="00BD1E76" w14:paraId="03C9C81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2A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66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E3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34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FF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</w:tr>
      <w:tr w:rsidR="009C708F" w:rsidRPr="00BD1E76" w14:paraId="3323CD7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A65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5A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6D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6D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FA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</w:tr>
      <w:tr w:rsidR="009C708F" w:rsidRPr="00BD1E76" w14:paraId="0D274B3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321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3A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BA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0F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FE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914849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06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F2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költségvetési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C0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370 704 280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74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AA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9D24FF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87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19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64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54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106 201 200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125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E27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024516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5A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46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F1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476 905 480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30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9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476 905 480</w:t>
            </w:r>
          </w:p>
        </w:tc>
      </w:tr>
      <w:tr w:rsidR="009C708F" w:rsidRPr="00BD1E76" w14:paraId="0E3273D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A6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</w:t>
            </w:r>
          </w:p>
        </w:tc>
        <w:tc>
          <w:tcPr>
            <w:tcW w:w="4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CF7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809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A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2F7627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D8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68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 bevétel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D9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81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 kiadás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63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</w:tr>
    </w:tbl>
    <w:p w14:paraId="278A06DD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53621A0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38B4F30F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4. melléklet az 1/2026. (III. 3.) önkormányzati rendelethez</w:t>
      </w:r>
    </w:p>
    <w:p w14:paraId="10DD4AB6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3945"/>
        <w:gridCol w:w="1732"/>
        <w:gridCol w:w="1539"/>
        <w:gridCol w:w="1444"/>
      </w:tblGrid>
      <w:tr w:rsidR="009C708F" w:rsidRPr="00BD1E76" w14:paraId="36C762F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EDCE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A877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B2A6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66D8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2C75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9C708F" w:rsidRPr="00BD1E76" w14:paraId="74B1486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5FA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3D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3F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 Nettó összeg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E5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 ÁFA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20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 Bruttó összeg</w:t>
            </w:r>
          </w:p>
        </w:tc>
      </w:tr>
      <w:tr w:rsidR="009C708F" w:rsidRPr="00BD1E76" w14:paraId="3CD9BF3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F3E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E1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Szolgálati lakás építése 2 lakásos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74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97 448 618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CD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5 521 431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97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102 970 049</w:t>
            </w:r>
          </w:p>
        </w:tc>
      </w:tr>
      <w:tr w:rsidR="009C708F" w:rsidRPr="00BD1E76" w14:paraId="790CD90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683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02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Szolgálati lakás építése 2 lakásos egyéb költségek, </w:t>
            </w:r>
            <w:proofErr w:type="spellStart"/>
            <w:r w:rsidRPr="00BD1E76">
              <w:rPr>
                <w:sz w:val="20"/>
                <w:szCs w:val="20"/>
              </w:rPr>
              <w:t>közűzem</w:t>
            </w:r>
            <w:proofErr w:type="spellEnd"/>
            <w:r w:rsidRPr="00BD1E76">
              <w:rPr>
                <w:sz w:val="20"/>
                <w:szCs w:val="20"/>
              </w:rPr>
              <w:t xml:space="preserve">, konyhabútor </w:t>
            </w:r>
            <w:proofErr w:type="spellStart"/>
            <w:r w:rsidRPr="00BD1E76">
              <w:rPr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6B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13 385 827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34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3 614 173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43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17 000 000</w:t>
            </w:r>
          </w:p>
        </w:tc>
      </w:tr>
      <w:tr w:rsidR="009C708F" w:rsidRPr="00BD1E76" w14:paraId="29A17E6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901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FB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Erdőalja utca telek kialakítás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D1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81 262 199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A9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2E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81 262 199</w:t>
            </w:r>
          </w:p>
        </w:tc>
      </w:tr>
      <w:tr w:rsidR="009C708F" w:rsidRPr="00BD1E76" w14:paraId="4E320A5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35F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1FB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kisértékű eszköz beszerzése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B6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1 574 803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8B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425 197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77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2 000 000</w:t>
            </w:r>
          </w:p>
        </w:tc>
      </w:tr>
      <w:tr w:rsidR="009C708F" w:rsidRPr="00BD1E76" w14:paraId="555341B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B5F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BE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Erdőalja u. fásítás véderdő és sétautak kialakítása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22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13 126 817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45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3 544 241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E3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16 671 058</w:t>
            </w:r>
          </w:p>
        </w:tc>
      </w:tr>
      <w:tr w:rsidR="009C708F" w:rsidRPr="00BD1E76" w14:paraId="1285A5D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6C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FF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Falubusz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4E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15 748 031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C9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4 251 969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7F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20 000 000</w:t>
            </w:r>
          </w:p>
        </w:tc>
      </w:tr>
      <w:tr w:rsidR="009C708F" w:rsidRPr="00BD1E76" w14:paraId="24AF33B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DD1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771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9E9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589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0F6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2A3D12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F38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6C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DC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222 546 296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70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17 357 010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B8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</w:tr>
      <w:tr w:rsidR="009C708F" w:rsidRPr="00BD1E76" w14:paraId="57330BC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6B7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607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C61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584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C7C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3FC7E52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DB3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75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925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81 891 476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45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22 110 699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CE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</w:tr>
      <w:tr w:rsidR="009C708F" w:rsidRPr="00BD1E76" w14:paraId="6291BCC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158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FE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Faluház villany felújítása, hangosítás </w:t>
            </w:r>
            <w:proofErr w:type="spellStart"/>
            <w:r w:rsidRPr="00BD1E76">
              <w:rPr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0D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3 937 008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63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1 062 992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78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4227407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BB8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B0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Óvoda felújítás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3C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3 937 008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B5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1 062 992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2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6CD281B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766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AD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1E76">
              <w:rPr>
                <w:sz w:val="20"/>
                <w:szCs w:val="20"/>
              </w:rPr>
              <w:t>Led</w:t>
            </w:r>
            <w:proofErr w:type="spellEnd"/>
            <w:r w:rsidRPr="00BD1E76">
              <w:rPr>
                <w:sz w:val="20"/>
                <w:szCs w:val="20"/>
              </w:rPr>
              <w:t xml:space="preserve"> korszerűsítés (versenyképes járás)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92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6 005 480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C5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1 621 480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16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7 626 960</w:t>
            </w:r>
          </w:p>
        </w:tc>
      </w:tr>
      <w:tr w:rsidR="009C708F" w:rsidRPr="00BD1E76" w14:paraId="3D936D1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97F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43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Közvilágítás korszerűsítés (magyar Falu)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55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16 894 448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AD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4 561 501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68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21 455 949</w:t>
            </w:r>
          </w:p>
        </w:tc>
      </w:tr>
      <w:tr w:rsidR="009C708F" w:rsidRPr="00BD1E76" w14:paraId="67AC7CF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DF4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82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Külterületi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36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48 755 327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01F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13 163 938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42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61 919 265</w:t>
            </w:r>
          </w:p>
        </w:tc>
      </w:tr>
      <w:tr w:rsidR="009C708F" w:rsidRPr="00BD1E76" w14:paraId="4DBF6E6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FA3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7B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Rendőrlakás felújítás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8E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2 362 205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68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637 795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80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3 000 000</w:t>
            </w:r>
          </w:p>
        </w:tc>
      </w:tr>
      <w:tr w:rsidR="009C708F" w:rsidRPr="00BD1E76" w14:paraId="288B4FE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19C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595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205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628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DD1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3C79711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889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BE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 és felújítások összesen: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3D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304 437 772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AA9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39 467 709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BA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343 905 480</w:t>
            </w:r>
          </w:p>
        </w:tc>
      </w:tr>
      <w:tr w:rsidR="009C708F" w:rsidRPr="00BD1E76" w14:paraId="27FA6AB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871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8F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A9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91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47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63AA30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8CF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29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C5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14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8B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9472A0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BDE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EF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kiadások összesen: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00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304 437 772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3C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39 467 709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ED9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343 905 480</w:t>
            </w:r>
          </w:p>
        </w:tc>
      </w:tr>
    </w:tbl>
    <w:p w14:paraId="1A2321E9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0D8AE4D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23A3A4D4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5. melléklet az 1/2026. (III. 3.) önkormányzati rendelethez</w:t>
      </w:r>
    </w:p>
    <w:p w14:paraId="57F71F39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715"/>
        <w:gridCol w:w="1058"/>
        <w:gridCol w:w="1058"/>
        <w:gridCol w:w="1058"/>
        <w:gridCol w:w="1058"/>
      </w:tblGrid>
      <w:tr w:rsidR="009C708F" w:rsidRPr="00BD1E76" w14:paraId="76A73E4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AF1D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CA78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3CC0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85D0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6456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271D" w14:textId="77777777" w:rsidR="009C708F" w:rsidRPr="00BD1E76" w:rsidRDefault="00BD1E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9C708F" w:rsidRPr="00BD1E76" w14:paraId="6578661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133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14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EA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71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C0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7D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2029</w:t>
            </w:r>
          </w:p>
        </w:tc>
      </w:tr>
      <w:tr w:rsidR="009C708F" w:rsidRPr="00BD1E76" w14:paraId="6130AC0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B7D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20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Kormány hozzájárulásával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537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138FFF3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AAC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F5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30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57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EB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9F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55B235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C0C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AB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F8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7D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F3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FE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893F70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3A3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FF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DE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0B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0D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14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8E6BBE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C11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0D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F8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FD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06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ED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7B0B75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812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EA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73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99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0E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98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406397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5C8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67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39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89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49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46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9F8846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0C1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76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C7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A6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68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D1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B4CEC3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6CC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58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6A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7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2E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6D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30A73B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FAE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47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Kormány hozzájárulása nélkül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6D4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3CCF93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35E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A8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58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D74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7A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1D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F5AB5D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913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98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2A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02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BB3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AB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E815EE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E5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E6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28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409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1F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81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DEF942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330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EB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9A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F4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DE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81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AC0503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426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8C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28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3A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DD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4A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665245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2C2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73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D2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73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EF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FB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ECADEF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DE7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6D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41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CD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0A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B9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D5756E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B85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A8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DD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37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E6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47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0B02B5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1B5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75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Saját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5FE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5288EC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887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16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45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0D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206 195 000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6F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210 318 900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A8B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220 834 845</w:t>
            </w:r>
          </w:p>
        </w:tc>
      </w:tr>
      <w:tr w:rsidR="009C708F" w:rsidRPr="00BD1E76" w14:paraId="66A017E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3C0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54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0D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CA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13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13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36 720 000</w:t>
            </w:r>
          </w:p>
        </w:tc>
      </w:tr>
      <w:tr w:rsidR="009C708F" w:rsidRPr="00BD1E76" w14:paraId="37B3215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7F8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C3E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19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5C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6D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38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1CAF76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FDF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FA3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4D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82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F6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CB3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752587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49A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AB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C1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40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86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C7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B8D6D4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0E8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B6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DA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71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EA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5B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FAF46E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AE4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EA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Saját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BA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408 119 000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D2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242 195 000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0D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246 318 900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D0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257 554 845</w:t>
            </w:r>
          </w:p>
        </w:tc>
      </w:tr>
    </w:tbl>
    <w:p w14:paraId="524014D0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F6B43EE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5119EF88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6. melléklet az 1/2026. (III. 3.) önkormányzati rendelethez</w:t>
      </w:r>
    </w:p>
    <w:p w14:paraId="6B0707CD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7313"/>
        <w:gridCol w:w="1828"/>
      </w:tblGrid>
      <w:tr w:rsidR="009C708F" w:rsidRPr="00BD1E76" w14:paraId="6D29EF6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23AF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ACB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C96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9C708F" w:rsidRPr="00BD1E76" w14:paraId="17348F4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EF5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0F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B24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előirányzat</w:t>
            </w:r>
          </w:p>
        </w:tc>
      </w:tr>
      <w:tr w:rsidR="009C708F" w:rsidRPr="00BD1E76" w14:paraId="479D82C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6A7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59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Általános tartalék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A5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154 410 500</w:t>
            </w:r>
          </w:p>
        </w:tc>
      </w:tr>
      <w:tr w:rsidR="009C708F" w:rsidRPr="00BD1E76" w14:paraId="4B7E81C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493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8D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2B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21 410 500</w:t>
            </w:r>
          </w:p>
        </w:tc>
      </w:tr>
      <w:tr w:rsidR="009C708F" w:rsidRPr="00BD1E76" w14:paraId="79613FF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D87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C61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5C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</w:tr>
      <w:tr w:rsidR="009C708F" w:rsidRPr="00BD1E76" w14:paraId="315B148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DD3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A7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Céltartalék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AF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980AE9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EF1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04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87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5058CC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940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39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4C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6D4732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233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60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Tartalékok összesen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5ED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154 410 500</w:t>
            </w:r>
          </w:p>
        </w:tc>
      </w:tr>
    </w:tbl>
    <w:p w14:paraId="5F51EA7E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49DC960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14434D68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7. melléklet az 1/2026. (III. 3.) önkormányzati rendelethez</w:t>
      </w:r>
    </w:p>
    <w:p w14:paraId="74FD46F9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Európai Uniós programok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925"/>
        <w:gridCol w:w="1155"/>
        <w:gridCol w:w="1251"/>
        <w:gridCol w:w="1155"/>
        <w:gridCol w:w="1347"/>
        <w:gridCol w:w="2021"/>
      </w:tblGrid>
      <w:tr w:rsidR="009C708F" w:rsidRPr="00BD1E76" w14:paraId="3568BD8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C78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5B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B3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5E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8B7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21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35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</w:t>
            </w:r>
          </w:p>
        </w:tc>
      </w:tr>
      <w:tr w:rsidR="009C708F" w:rsidRPr="00BD1E76" w14:paraId="2D809530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B5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2D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Európai Uniós program, projekt megnevezése, azonosító száma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7C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Nettó kiadási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5E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ÁFA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7F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Bruttó kiadási összeg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2E7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Programhoz, projekthez történő hozzájárulás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31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Támogatás összege</w:t>
            </w:r>
          </w:p>
        </w:tc>
      </w:tr>
      <w:tr w:rsidR="009C708F" w:rsidRPr="00BD1E76" w14:paraId="7270EE6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1C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0C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Külterületi utak fejlesztése című, KAP-RD43-1-25, 401210938-as </w:t>
            </w:r>
            <w:proofErr w:type="spellStart"/>
            <w:r w:rsidRPr="00BD1E76">
              <w:rPr>
                <w:sz w:val="20"/>
                <w:szCs w:val="20"/>
              </w:rPr>
              <w:t>azonosítószámo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0A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48 755 327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25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13 163 938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AB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61 919 265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AE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3 640 400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CA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58 278 865</w:t>
            </w:r>
          </w:p>
        </w:tc>
      </w:tr>
      <w:tr w:rsidR="009C708F" w:rsidRPr="00BD1E76" w14:paraId="66DC15F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88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9D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66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48 755 327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57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13 163 938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E7E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61 919 265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D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3 640 400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5E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58 278 865</w:t>
            </w:r>
          </w:p>
        </w:tc>
      </w:tr>
    </w:tbl>
    <w:p w14:paraId="2443C3CE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6BB8136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7258EA7A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8. melléklet az 1/2026. (III. 3.) önkormányzati rendelethez</w:t>
      </w:r>
    </w:p>
    <w:p w14:paraId="58283FCF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3079"/>
        <w:gridCol w:w="1347"/>
        <w:gridCol w:w="3176"/>
        <w:gridCol w:w="1347"/>
      </w:tblGrid>
      <w:tr w:rsidR="009C708F" w:rsidRPr="00BD1E76" w14:paraId="319C432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BAD9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D7B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933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C26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DB4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9C708F" w:rsidRPr="00BD1E76" w14:paraId="064B642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5C9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2C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53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Eredeti előirányzat összege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16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AB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Eredeti előirányzat összege</w:t>
            </w:r>
          </w:p>
        </w:tc>
      </w:tr>
      <w:tr w:rsidR="009C708F" w:rsidRPr="00BD1E76" w14:paraId="2D85169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660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40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A1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08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DF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</w:tr>
      <w:tr w:rsidR="009C708F" w:rsidRPr="00BD1E76" w14:paraId="15433AB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2CF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1F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EF9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6E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97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14 912 312</w:t>
            </w:r>
          </w:p>
        </w:tc>
      </w:tr>
      <w:tr w:rsidR="009C708F" w:rsidRPr="00BD1E76" w14:paraId="6A8058D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7C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AF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96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E1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8C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259 441 300</w:t>
            </w:r>
          </w:p>
        </w:tc>
      </w:tr>
      <w:tr w:rsidR="009C708F" w:rsidRPr="00BD1E76" w14:paraId="23B5E0B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825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AA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BC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F3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BD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69D8375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E49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67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38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202 245 380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86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81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</w:tr>
      <w:tr w:rsidR="009C708F" w:rsidRPr="00BD1E76" w14:paraId="5D3E3A8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0EC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BF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8E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3B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14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</w:tr>
      <w:tr w:rsidR="009C708F" w:rsidRPr="00BD1E76" w14:paraId="78AF52D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6BC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E0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15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43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4A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</w:tr>
      <w:tr w:rsidR="009C708F" w:rsidRPr="00BD1E76" w14:paraId="52F6FF1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32A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6E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7B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F1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05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</w:tr>
      <w:tr w:rsidR="009C708F" w:rsidRPr="00BD1E76" w14:paraId="15EA7F3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4CE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FAF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55F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60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92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</w:tr>
      <w:tr w:rsidR="009C708F" w:rsidRPr="00BD1E76" w14:paraId="1406B5B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320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51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Költségvetési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5B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1 089 014 302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FE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Költségvetési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38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1 052 273 750</w:t>
            </w:r>
          </w:p>
        </w:tc>
      </w:tr>
      <w:tr w:rsidR="009C708F" w:rsidRPr="00BD1E76" w14:paraId="551EE09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EE1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F20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71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DB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C3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C210C9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2AF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45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AD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A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7C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12377D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E90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7C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DF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3E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51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10 400 649</w:t>
            </w:r>
          </w:p>
        </w:tc>
      </w:tr>
      <w:tr w:rsidR="009C708F" w:rsidRPr="00BD1E76" w14:paraId="1E9802C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857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36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A6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3D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88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203 032 540</w:t>
            </w:r>
          </w:p>
        </w:tc>
      </w:tr>
      <w:tr w:rsidR="009C708F" w:rsidRPr="00BD1E76" w14:paraId="0AAEED25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4D4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5C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89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92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3B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639EB7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5EA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586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4D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BD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70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</w:tr>
      <w:tr w:rsidR="009C708F" w:rsidRPr="00BD1E76" w14:paraId="116F0F7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188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E20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67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C9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8F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</w:tr>
    </w:tbl>
    <w:p w14:paraId="6CB12537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2ED98C7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500AF66A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9. melléklet az 1/2026. (III. 3.) önkormányzati rendelethez</w:t>
      </w:r>
    </w:p>
    <w:p w14:paraId="4F9C1E78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"/>
        <w:gridCol w:w="1443"/>
        <w:gridCol w:w="674"/>
        <w:gridCol w:w="481"/>
        <w:gridCol w:w="481"/>
        <w:gridCol w:w="480"/>
        <w:gridCol w:w="481"/>
        <w:gridCol w:w="674"/>
        <w:gridCol w:w="674"/>
        <w:gridCol w:w="674"/>
        <w:gridCol w:w="673"/>
        <w:gridCol w:w="674"/>
        <w:gridCol w:w="674"/>
        <w:gridCol w:w="674"/>
        <w:gridCol w:w="770"/>
      </w:tblGrid>
      <w:tr w:rsidR="009C708F" w:rsidRPr="00BD1E76" w14:paraId="34283D02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B2E4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B1B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827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E5A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156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F32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C8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6DA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A70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397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65F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DB2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048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03C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43A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9C708F" w:rsidRPr="00BD1E76" w14:paraId="7B639323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448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B2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44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03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EFD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Március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AF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46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279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40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0B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DC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AB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FF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58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Dec.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46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Összesen:</w:t>
            </w:r>
          </w:p>
        </w:tc>
      </w:tr>
      <w:tr w:rsidR="009C708F" w:rsidRPr="00BD1E76" w14:paraId="1E5F05C9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B2C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63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56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15 236 459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5D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25 237 435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543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22 433 276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EE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22 433 276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89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25 237 435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3D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23 835 355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77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23 835 355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07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19 629 116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4C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28 041 595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44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33 649 913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5A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22 433 276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A5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18 413 454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DB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</w:tr>
      <w:tr w:rsidR="009C708F" w:rsidRPr="00BD1E76" w14:paraId="7AFE3AE3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B51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92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E2E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44B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96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12 049 674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E08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DDB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3E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12 049 674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F05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D7F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9A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12 049 674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F2A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508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27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2 049 674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855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</w:tr>
      <w:tr w:rsidR="009C708F" w:rsidRPr="00BD1E76" w14:paraId="359F5951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FFF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76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43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57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13 121 500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74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48 737 000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287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22 494 000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778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8 435 250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49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5 623 500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D3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1 874 500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98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1 124 700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2F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52 486 000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23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24 368 500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7E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5 623 500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B8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2 361 550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337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</w:tr>
      <w:tr w:rsidR="009C708F" w:rsidRPr="00BD1E76" w14:paraId="191E3CBC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4B8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18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1E1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C4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5 662 871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1D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5 460 625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48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5 662 871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96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5 460 625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BE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16 179 630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C62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63 707 295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82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70 785 883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CA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6 067 361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C6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6 067 361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D8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6 067 361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A7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11 123 496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1B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202 245 380</w:t>
            </w:r>
          </w:p>
        </w:tc>
      </w:tr>
      <w:tr w:rsidR="009C708F" w:rsidRPr="00BD1E76" w14:paraId="59E2C60E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B72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88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78B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E54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156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1D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C61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0A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4D3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2C9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89F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413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DAE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A6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13 669 000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B5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</w:tr>
      <w:tr w:rsidR="009C708F" w:rsidRPr="00BD1E76" w14:paraId="11557714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F71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8F7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8FB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43F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243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392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6BD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3AE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65F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A6F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387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BB7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B1B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085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525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503B0DD5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043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BC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944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4D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21 455 000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3B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FD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33 000 000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CE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14 671 000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F5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43 577 843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C42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42F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C5E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6C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FA5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A8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331 437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F8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</w:tr>
      <w:tr w:rsidR="009C708F" w:rsidRPr="00BD1E76" w14:paraId="5DC67AD7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7F0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9A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BA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E4E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237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CED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1D6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3E2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456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FF4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194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DF1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D86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360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02E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21B26676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793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67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28D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38E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321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6D7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96B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E46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E3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A8D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BCF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112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A7F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868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7E3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2E100F4C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80F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D4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8DB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BA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66 000 000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327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9BB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23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81A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D2C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2B3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263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C7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35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BB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2 692 637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0B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</w:tr>
      <w:tr w:rsidR="009C708F" w:rsidRPr="00BD1E76" w14:paraId="0CB67708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A86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6B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BBD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002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9D1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CC7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62F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DD1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B86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4DF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9F6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CFE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5FF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E73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0A5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617D96FD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AD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AD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3B0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EC2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DE1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2CF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8E3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F00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30A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B81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A3F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6757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21B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2A4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691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5E347C81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41C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34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EC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51 436 459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84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131 476 806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3C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103 680 575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D3C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115 590 146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74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78 804 310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D22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276 266 003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1E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89 417 150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6F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91 539 699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82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98 644 630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94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106 085 775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7A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72 124 137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E83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50 641 249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8A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</w:tr>
      <w:tr w:rsidR="009C708F" w:rsidRPr="00BD1E76" w14:paraId="0A44D17E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457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CA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18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1E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AC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Március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8A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6A4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A6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D52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76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98E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BD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19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E7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Dec.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AB0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Összesen:</w:t>
            </w:r>
          </w:p>
        </w:tc>
      </w:tr>
      <w:tr w:rsidR="009C708F" w:rsidRPr="00BD1E76" w14:paraId="0714D29C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1F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DE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4E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5 365 759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CA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9 583 139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D5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8 518 346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D3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8 518 346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9E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9 583 139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DC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9 050 742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44B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9 050 742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1D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7 453 552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2A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10 647 932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67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10 115 535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F9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8 518 346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DF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10 073 742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EC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</w:tr>
      <w:tr w:rsidR="009C708F" w:rsidRPr="00BD1E76" w14:paraId="04FA8791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590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32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Munkaadókat terhelő járulékok és </w:t>
            </w:r>
            <w:proofErr w:type="spellStart"/>
            <w:r w:rsidRPr="00BD1E76">
              <w:rPr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66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636 677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74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1 342 108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20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1 192 985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AA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1 192 985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5F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1 342 108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89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1 267 546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42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1 267 546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4D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1 043 862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02E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1 491 231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2D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1 416 670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BF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1 192 985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2D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1 525 608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8C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14 912 312</w:t>
            </w:r>
          </w:p>
        </w:tc>
      </w:tr>
      <w:tr w:rsidR="009C708F" w:rsidRPr="00BD1E76" w14:paraId="514DC465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7BB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5A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87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6 402 648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B8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23 349 717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83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20 755 304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A4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20 755 304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12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23 349 717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1D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22 052 511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63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22 052 511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CC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18 160 891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B2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25 944 130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81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24 646 924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B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20 755 304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BC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31 216 341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77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259 441 300</w:t>
            </w:r>
          </w:p>
        </w:tc>
      </w:tr>
      <w:tr w:rsidR="009C708F" w:rsidRPr="00BD1E76" w14:paraId="1E5CF325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35D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B9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6D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AC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60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51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90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16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C5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5C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43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76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BF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CA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549 000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192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4B2FAAD0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8C0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0F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1C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7 501 953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21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15 471 945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2C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13 752 840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F1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13 752 840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98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15 471 945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12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14 612 393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E0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14 612 393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BF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12 033 735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CBB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17 191 050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7B5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16 331 498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40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13 752 840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BE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17 425 070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D58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</w:tr>
      <w:tr w:rsidR="009C708F" w:rsidRPr="00BD1E76" w14:paraId="4423FC0C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BB8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60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CD0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189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9E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A7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6C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38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EE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45 329 069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2CA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6A6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83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15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7A4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574 237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E7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</w:tr>
      <w:tr w:rsidR="009C708F" w:rsidRPr="00BD1E76" w14:paraId="3A99A296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25B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95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8A2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BC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50B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3CD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056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3A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10 200 000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764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BC3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3AB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E1B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E65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EA9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93 802 175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02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</w:tr>
      <w:tr w:rsidR="009C708F" w:rsidRPr="00BD1E76" w14:paraId="04461BB6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1AB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26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4F4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763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CA4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36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060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E6A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542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968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15D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319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5EC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E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130 400 000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64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</w:tr>
      <w:tr w:rsidR="009C708F" w:rsidRPr="00BD1E76" w14:paraId="1721C5CB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BCF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B4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272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1 510 880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57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1 409 987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D4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73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C7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D6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09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B9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F53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9D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5D9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8E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5 638 694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0D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</w:tr>
      <w:tr w:rsidR="009C708F" w:rsidRPr="00BD1E76" w14:paraId="379D62E3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B43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58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EAD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CF9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729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B837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607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C4B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748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F15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E34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0A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B66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3FD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FE9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5C593194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604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63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D1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4 497 550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F4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60 000 000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DA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B8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364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49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186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FE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11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E9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74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B9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27 435 639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D4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</w:tr>
      <w:tr w:rsidR="009C708F" w:rsidRPr="00BD1E76" w14:paraId="0F2E89FF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D5B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2E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1DF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2DA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DCC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881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FDB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94F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B8D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277F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D68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E28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A41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D54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28D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38C2ED3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AFF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5B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00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26 091 467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C1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111 606 896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316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89 126 728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3E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91 726 728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F3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89 704 162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CB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122 115 445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B5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107 244 514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0E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78 549 293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BA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75 281 596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21D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87 492 879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33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68 126 728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32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318 640 505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A7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</w:tr>
    </w:tbl>
    <w:p w14:paraId="33ED0954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78BA998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33F5EA09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10. melléklet az 1/2026. (III. 3.) önkormányzati rendelethez</w:t>
      </w:r>
    </w:p>
    <w:p w14:paraId="7C202F7C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9C708F" w:rsidRPr="00BD1E76" w14:paraId="5ED5AFE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AE8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E6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85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1F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</w:t>
            </w:r>
          </w:p>
        </w:tc>
      </w:tr>
      <w:tr w:rsidR="009C708F" w:rsidRPr="00BD1E76" w14:paraId="4FBAABAD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3DD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ED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52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Közvetett támogatás összege</w:t>
            </w:r>
          </w:p>
        </w:tc>
      </w:tr>
      <w:tr w:rsidR="009C708F" w:rsidRPr="00BD1E76" w14:paraId="0F1D6A8E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E6BC" w14:textId="77777777" w:rsidR="009C708F" w:rsidRPr="00BD1E76" w:rsidRDefault="009C708F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A0CD" w14:textId="77777777" w:rsidR="009C708F" w:rsidRPr="00BD1E76" w:rsidRDefault="009C708F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9E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9A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Kedvezmény</w:t>
            </w:r>
          </w:p>
        </w:tc>
      </w:tr>
      <w:tr w:rsidR="009C708F" w:rsidRPr="00BD1E76" w14:paraId="1C1D01A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81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D8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Szociális 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33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997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800 000</w:t>
            </w:r>
          </w:p>
        </w:tc>
      </w:tr>
      <w:tr w:rsidR="009C708F" w:rsidRPr="00BD1E76" w14:paraId="7E616AF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B1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C8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40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92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2BF3E56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6B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C0C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8C8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EE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877 472</w:t>
            </w:r>
          </w:p>
        </w:tc>
      </w:tr>
      <w:tr w:rsidR="009C708F" w:rsidRPr="00BD1E76" w14:paraId="541B58FA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3FDD" w14:textId="77777777" w:rsidR="009C708F" w:rsidRPr="00BD1E76" w:rsidRDefault="009C708F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B3D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F011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7A4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10FA357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3E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5E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1D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13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A325DE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CA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3B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D6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4A69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4C7725EF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7D3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DBC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6C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E3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6A14D155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2A0D" w14:textId="77777777" w:rsidR="009C708F" w:rsidRPr="00BD1E76" w:rsidRDefault="009C708F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01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32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BC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877 472</w:t>
            </w:r>
          </w:p>
        </w:tc>
      </w:tr>
      <w:tr w:rsidR="009C708F" w:rsidRPr="00BD1E76" w14:paraId="617BF95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97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D95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03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43B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CE02CE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05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8DF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17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B5A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</w:tbl>
    <w:p w14:paraId="1F281322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F72B812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4F0C77A2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11. melléklet az 1/2026. (III. 3.) önkormányzati rendelethez</w:t>
      </w:r>
    </w:p>
    <w:p w14:paraId="2C566DAD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426"/>
        <w:gridCol w:w="1347"/>
        <w:gridCol w:w="1058"/>
        <w:gridCol w:w="1058"/>
        <w:gridCol w:w="1058"/>
      </w:tblGrid>
      <w:tr w:rsidR="009C708F" w:rsidRPr="00BD1E76" w14:paraId="33836F8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47F0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7D9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7EB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49C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8D6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F19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9C708F" w:rsidRPr="00BD1E76" w14:paraId="40EDF46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161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4E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AB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3A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09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2028.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BE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2029. év</w:t>
            </w:r>
          </w:p>
        </w:tc>
      </w:tr>
      <w:tr w:rsidR="009C708F" w:rsidRPr="00BD1E76" w14:paraId="51A763D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EF2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D1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4B5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C7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288 828 423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5AA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294 604 992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1F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300 497 092</w:t>
            </w:r>
          </w:p>
        </w:tc>
      </w:tr>
      <w:tr w:rsidR="009C708F" w:rsidRPr="00BD1E76" w14:paraId="54CFD90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114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0F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26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48 198 697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3ED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50 608 632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5C3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51 620 804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F7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52 653 221</w:t>
            </w:r>
          </w:p>
        </w:tc>
      </w:tr>
      <w:tr w:rsidR="009C708F" w:rsidRPr="00BD1E76" w14:paraId="2C3A9EF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91B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38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0B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43C8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F68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16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2FADC6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93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35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EB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DC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206 195 000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721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210 318 900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9E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220 834 845</w:t>
            </w:r>
          </w:p>
        </w:tc>
      </w:tr>
      <w:tr w:rsidR="009C708F" w:rsidRPr="00BD1E76" w14:paraId="6EA5056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70E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0FB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58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202 245 380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F7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222 469 918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D51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233 593 414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650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238 265 282</w:t>
            </w:r>
          </w:p>
        </w:tc>
      </w:tr>
      <w:tr w:rsidR="009C708F" w:rsidRPr="00BD1E76" w14:paraId="207097C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1E6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FA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69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29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1D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D61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36 720 000</w:t>
            </w:r>
          </w:p>
        </w:tc>
      </w:tr>
      <w:tr w:rsidR="009C708F" w:rsidRPr="00BD1E76" w14:paraId="45DAFBE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975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D91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18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1B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07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7B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5D17562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A89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55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070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F7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A7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B9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2429E17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783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FD3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11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176 692 637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876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D7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B7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15 000 000</w:t>
            </w:r>
          </w:p>
        </w:tc>
      </w:tr>
      <w:tr w:rsidR="009C708F" w:rsidRPr="00BD1E76" w14:paraId="210BBB7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638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0EF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89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B0D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829 101 973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DF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846 138 110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6E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863 970 439</w:t>
            </w:r>
          </w:p>
        </w:tc>
      </w:tr>
      <w:tr w:rsidR="009C708F" w:rsidRPr="00BD1E76" w14:paraId="6A85008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EFD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FD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39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2F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106 479 320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70F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108 608 906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A69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110 781 085</w:t>
            </w:r>
          </w:p>
        </w:tc>
      </w:tr>
      <w:tr w:rsidR="009C708F" w:rsidRPr="00BD1E76" w14:paraId="5C64AD9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A5F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B32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9E2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14 912 312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87E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15 210 558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2F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15 514 769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74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15 825 064</w:t>
            </w:r>
          </w:p>
        </w:tc>
      </w:tr>
      <w:tr w:rsidR="009C708F" w:rsidRPr="00BD1E76" w14:paraId="6238388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55A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61F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6E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259 441 300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135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264 630 126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209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264 630 126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F4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269 922 729</w:t>
            </w:r>
          </w:p>
        </w:tc>
      </w:tr>
      <w:tr w:rsidR="009C708F" w:rsidRPr="00BD1E76" w14:paraId="545E4F0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F2E7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3E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7E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E1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847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5 202 000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3E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5 306 040</w:t>
            </w:r>
          </w:p>
        </w:tc>
      </w:tr>
      <w:tr w:rsidR="009C708F" w:rsidRPr="00BD1E76" w14:paraId="2A9D7B1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EAE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63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F97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22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17 977 335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9B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18 336 881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3B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18 703 619</w:t>
            </w:r>
          </w:p>
        </w:tc>
      </w:tr>
      <w:tr w:rsidR="009C708F" w:rsidRPr="00BD1E76" w14:paraId="71AC569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CE8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4BE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2A7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3A7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175 348 710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EC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178 855 684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D6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182 432 798</w:t>
            </w:r>
          </w:p>
        </w:tc>
      </w:tr>
      <w:tr w:rsidR="009C708F" w:rsidRPr="00BD1E76" w14:paraId="36C1659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C68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1E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80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239 903 306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BC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25 922 735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C3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38 556 554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53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40 237 252</w:t>
            </w:r>
          </w:p>
        </w:tc>
      </w:tr>
      <w:tr w:rsidR="009C708F" w:rsidRPr="00BD1E76" w14:paraId="0B1B81A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7BB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ED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A47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39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6B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35B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3 060 000</w:t>
            </w:r>
          </w:p>
        </w:tc>
      </w:tr>
      <w:tr w:rsidR="009C708F" w:rsidRPr="00BD1E76" w14:paraId="3293A8DE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B04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E69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20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D69A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971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B36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71141A9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268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3A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77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F4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DD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213 433 189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5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217 701 853</w:t>
            </w:r>
          </w:p>
        </w:tc>
      </w:tr>
      <w:tr w:rsidR="009C708F" w:rsidRPr="00BD1E76" w14:paraId="303AE4C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959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56E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04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1 265 706 939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7E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829 101 973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BBE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846 138 110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BC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863 970 439</w:t>
            </w:r>
          </w:p>
        </w:tc>
      </w:tr>
    </w:tbl>
    <w:p w14:paraId="5E66AEC8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44C135D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158F8F0F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12. melléklet az 1/2026. (III. 3.) önkormányzati rendelethez</w:t>
      </w:r>
    </w:p>
    <w:p w14:paraId="3F6FF5BC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3560"/>
        <w:gridCol w:w="1251"/>
        <w:gridCol w:w="2790"/>
        <w:gridCol w:w="1347"/>
      </w:tblGrid>
      <w:tr w:rsidR="009C708F" w:rsidRPr="00BD1E76" w14:paraId="0ACC6CF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0B7B" w14:textId="77777777" w:rsidR="009C708F" w:rsidRPr="00BD1E76" w:rsidRDefault="009C708F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53E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FC0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E30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02A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9C708F" w:rsidRPr="00BD1E76" w14:paraId="3E5ED9B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B39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BDD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KIADÁSOK MÉRLEGE</w:t>
            </w:r>
          </w:p>
        </w:tc>
      </w:tr>
      <w:tr w:rsidR="009C708F" w:rsidRPr="00BD1E76" w14:paraId="0D8E9C3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EC6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7B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9A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 összege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B5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F5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Eredeti előirányzat összege</w:t>
            </w:r>
          </w:p>
        </w:tc>
      </w:tr>
      <w:tr w:rsidR="009C708F" w:rsidRPr="00BD1E76" w14:paraId="43EC275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4658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7F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E4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280 415 945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DFF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0FC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291 368 473</w:t>
            </w:r>
          </w:p>
        </w:tc>
      </w:tr>
      <w:tr w:rsidR="009C708F" w:rsidRPr="00BD1E76" w14:paraId="5D468F5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A50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93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12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49 298 697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C6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53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39 674 652</w:t>
            </w:r>
          </w:p>
        </w:tc>
      </w:tr>
      <w:tr w:rsidR="009C708F" w:rsidRPr="00BD1E76" w14:paraId="66B633C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764F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AB0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64B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67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4B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269 203 356</w:t>
            </w:r>
          </w:p>
        </w:tc>
      </w:tr>
      <w:tr w:rsidR="009C708F" w:rsidRPr="00BD1E76" w14:paraId="59CF4AA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6A9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91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E3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187 450 000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61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1C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5 000 000</w:t>
            </w:r>
          </w:p>
        </w:tc>
      </w:tr>
      <w:tr w:rsidR="009C708F" w:rsidRPr="00BD1E76" w14:paraId="31458E4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C79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3E1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5F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210 728 542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F1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6A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171 910 500</w:t>
            </w:r>
          </w:p>
        </w:tc>
      </w:tr>
      <w:tr w:rsidR="009C708F" w:rsidRPr="00BD1E76" w14:paraId="6C13A9B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A08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C6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390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F6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4D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10 400 649</w:t>
            </w:r>
          </w:p>
        </w:tc>
      </w:tr>
      <w:tr w:rsidR="009C708F" w:rsidRPr="00BD1E76" w14:paraId="0BC57FD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A5D2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3DE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E3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77 289 284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AA7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650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17 624 838</w:t>
            </w:r>
          </w:p>
        </w:tc>
      </w:tr>
      <w:tr w:rsidR="009C708F" w:rsidRPr="00BD1E76" w14:paraId="3062AFE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0B1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DBA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957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FE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CA9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36CC594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77A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E4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41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805 182 468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03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B3B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805 182 468</w:t>
            </w:r>
          </w:p>
        </w:tc>
      </w:tr>
      <w:tr w:rsidR="009C708F" w:rsidRPr="00BD1E76" w14:paraId="01F65D9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45FE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F54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34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DC2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Egyenleg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5B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1DA220C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582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9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92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KIADÁSOK MÉRLEGE</w:t>
            </w:r>
          </w:p>
        </w:tc>
      </w:tr>
      <w:tr w:rsidR="009C708F" w:rsidRPr="00BD1E76" w14:paraId="388C158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9DBA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D9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E093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54F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B75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47E6F4F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2AEB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66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állami támogatás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4E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150 035 280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B5C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B07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133 000 000</w:t>
            </w:r>
          </w:p>
        </w:tc>
      </w:tr>
      <w:tr w:rsidR="009C708F" w:rsidRPr="00BD1E76" w14:paraId="29C1B8B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2CC9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C83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3AA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C9D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Beruházások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83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241 630 506</w:t>
            </w:r>
          </w:p>
        </w:tc>
      </w:tr>
      <w:tr w:rsidR="009C708F" w:rsidRPr="00BD1E76" w14:paraId="4307477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EEE5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73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10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220 669 000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92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9C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104 002 175</w:t>
            </w:r>
          </w:p>
        </w:tc>
      </w:tr>
      <w:tr w:rsidR="009C708F" w:rsidRPr="00BD1E76" w14:paraId="21A8750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8FEC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0A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12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A4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31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78570C6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F16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BE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Előző évi maradvány </w:t>
            </w:r>
            <w:proofErr w:type="gramStart"/>
            <w:r w:rsidRPr="00BD1E76">
              <w:rPr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FD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107 928 400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E6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C9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069A5C4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5D54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22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 értékesítés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D08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AD2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75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32F4348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7A5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63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520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478 632 680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33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29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478 632 680</w:t>
            </w:r>
          </w:p>
        </w:tc>
      </w:tr>
      <w:tr w:rsidR="009C708F" w:rsidRPr="00BD1E76" w14:paraId="2FCA08D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AB1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F31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7F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Egyenleg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9FC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</w:t>
            </w:r>
          </w:p>
        </w:tc>
      </w:tr>
      <w:tr w:rsidR="009C708F" w:rsidRPr="00BD1E76" w14:paraId="415B872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D3C6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9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465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ÖSSZEVONT ÖNKORMÁNYZATI MÉRLEG</w:t>
            </w:r>
          </w:p>
        </w:tc>
      </w:tr>
      <w:tr w:rsidR="009C708F" w:rsidRPr="00BD1E76" w14:paraId="1CAF4B8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3143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D89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FF6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12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D60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7F314E6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14C0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C9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F5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805 182 468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D8F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30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805 182 468</w:t>
            </w:r>
          </w:p>
        </w:tc>
      </w:tr>
      <w:tr w:rsidR="009C708F" w:rsidRPr="00BD1E76" w14:paraId="3867A5D2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F4A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654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BC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478 632 680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78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427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478 632 680</w:t>
            </w:r>
          </w:p>
        </w:tc>
      </w:tr>
      <w:tr w:rsidR="009C708F" w:rsidRPr="00BD1E76" w14:paraId="52E1CEA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8AD" w14:textId="77777777" w:rsidR="009C708F" w:rsidRPr="00BD1E76" w:rsidRDefault="00BD1E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D1E76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684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 bevétel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9B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1 283 815 148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9B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Összes kiadás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B4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1 283 815 148</w:t>
            </w:r>
          </w:p>
        </w:tc>
      </w:tr>
    </w:tbl>
    <w:p w14:paraId="3BC29784" w14:textId="77777777" w:rsidR="009C708F" w:rsidRPr="00BD1E76" w:rsidRDefault="009C708F">
      <w:pPr>
        <w:rPr>
          <w:sz w:val="20"/>
          <w:szCs w:val="20"/>
        </w:rPr>
        <w:sectPr w:rsidR="009C708F" w:rsidRPr="00BD1E76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33B8689" w14:textId="77777777" w:rsidR="009C708F" w:rsidRPr="00BD1E76" w:rsidRDefault="00BD1E76">
      <w:pPr>
        <w:jc w:val="both"/>
        <w:rPr>
          <w:sz w:val="20"/>
          <w:szCs w:val="20"/>
        </w:rPr>
      </w:pPr>
      <w:r w:rsidRPr="00BD1E76">
        <w:rPr>
          <w:sz w:val="20"/>
          <w:szCs w:val="20"/>
        </w:rPr>
        <w:lastRenderedPageBreak/>
        <w:t> </w:t>
      </w:r>
    </w:p>
    <w:p w14:paraId="0DA4F89C" w14:textId="77777777" w:rsidR="009C708F" w:rsidRPr="00BD1E76" w:rsidRDefault="00BD1E76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BD1E76">
        <w:rPr>
          <w:i/>
          <w:iCs/>
          <w:sz w:val="20"/>
          <w:szCs w:val="20"/>
          <w:u w:val="single"/>
        </w:rPr>
        <w:t>13. melléklet az 1/2026. (III. 3.) önkormányzati rendelethez</w:t>
      </w:r>
    </w:p>
    <w:p w14:paraId="0CE22D0D" w14:textId="77777777" w:rsidR="009C708F" w:rsidRPr="00BD1E76" w:rsidRDefault="00BD1E76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BD1E76">
        <w:rPr>
          <w:b/>
          <w:bCs/>
          <w:sz w:val="20"/>
          <w:szCs w:val="20"/>
        </w:rPr>
        <w:t>2026.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770"/>
        <w:gridCol w:w="770"/>
        <w:gridCol w:w="6062"/>
        <w:gridCol w:w="1539"/>
      </w:tblGrid>
      <w:tr w:rsidR="009C708F" w:rsidRPr="00BD1E76" w14:paraId="2E7F39D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FDEC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3B6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8A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BC2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DF0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</w:t>
            </w:r>
          </w:p>
        </w:tc>
      </w:tr>
      <w:tr w:rsidR="009C708F" w:rsidRPr="00BD1E76" w14:paraId="4C47552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A1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3D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Rovat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72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Főkönyvi szám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F4C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Főkönyvi </w:t>
            </w:r>
            <w:proofErr w:type="gramStart"/>
            <w:r w:rsidRPr="00BD1E76">
              <w:rPr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2DE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2026. évi előirányzat Zánkai Közös Önkormányzati Hivatal</w:t>
            </w:r>
          </w:p>
        </w:tc>
      </w:tr>
      <w:tr w:rsidR="009C708F" w:rsidRPr="00BD1E76" w14:paraId="397F8C5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89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2F9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F0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09161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C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74F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1 100 000</w:t>
            </w:r>
          </w:p>
        </w:tc>
      </w:tr>
      <w:tr w:rsidR="009C708F" w:rsidRPr="00BD1E76" w14:paraId="10C53DC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A0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A0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B401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8B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094011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442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Készletértékesítés ellenértéke (választás)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11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-</w:t>
            </w:r>
          </w:p>
        </w:tc>
      </w:tr>
      <w:tr w:rsidR="009C708F" w:rsidRPr="00BD1E76" w14:paraId="5B70644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315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A5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B402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C9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09402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1A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07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8 481 612</w:t>
            </w:r>
          </w:p>
        </w:tc>
      </w:tr>
      <w:tr w:rsidR="009C708F" w:rsidRPr="00BD1E76" w14:paraId="08A3A65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A3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9B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B4082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ECE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0940821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32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B38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1 500</w:t>
            </w:r>
          </w:p>
        </w:tc>
      </w:tr>
      <w:tr w:rsidR="009C708F" w:rsidRPr="00BD1E76" w14:paraId="14BDAEF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69B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4CD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B411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C8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094111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064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AD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</w:t>
            </w:r>
          </w:p>
        </w:tc>
      </w:tr>
      <w:tr w:rsidR="009C708F" w:rsidRPr="00BD1E76" w14:paraId="1903F6F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609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94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B8131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EC1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0981311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BD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DE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8 525 047</w:t>
            </w:r>
          </w:p>
        </w:tc>
      </w:tr>
      <w:tr w:rsidR="009C708F" w:rsidRPr="00BD1E76" w14:paraId="28FC4C1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30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FB1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Bevétel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DF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18 108 209</w:t>
            </w:r>
          </w:p>
        </w:tc>
      </w:tr>
      <w:tr w:rsidR="009C708F" w:rsidRPr="00BD1E76" w14:paraId="2364FD1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00C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6D6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72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56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C2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170 666 760</w:t>
            </w:r>
          </w:p>
        </w:tc>
      </w:tr>
      <w:tr w:rsidR="009C708F" w:rsidRPr="00BD1E76" w14:paraId="08353BD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16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25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3A2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72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Normatív jutalmak teljesítése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5F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-</w:t>
            </w:r>
          </w:p>
        </w:tc>
      </w:tr>
      <w:tr w:rsidR="009C708F" w:rsidRPr="00BD1E76" w14:paraId="383F38B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823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73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7D1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0511031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03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Céljuttatás, projektprémium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89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-</w:t>
            </w:r>
          </w:p>
        </w:tc>
      </w:tr>
      <w:tr w:rsidR="009C708F" w:rsidRPr="00BD1E76" w14:paraId="3D8ED57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E9D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F0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6A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0511041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A73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F3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550 000</w:t>
            </w:r>
          </w:p>
        </w:tc>
      </w:tr>
      <w:tr w:rsidR="009C708F" w:rsidRPr="00BD1E76" w14:paraId="756FD89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76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832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B9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0511061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81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Jubileumi jutalom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63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929 600</w:t>
            </w:r>
          </w:p>
        </w:tc>
      </w:tr>
      <w:tr w:rsidR="009C708F" w:rsidRPr="00BD1E76" w14:paraId="307405E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CD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C8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B0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0511071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281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Cafetéria (bruttó: 240.000 Ft/fő) Költségvetési tv. 60. § (4)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92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5 920 000</w:t>
            </w:r>
          </w:p>
        </w:tc>
      </w:tr>
      <w:tr w:rsidR="009C708F" w:rsidRPr="00BD1E76" w14:paraId="230F278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3E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1D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A6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0511081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5BA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0CA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152 000</w:t>
            </w:r>
          </w:p>
        </w:tc>
      </w:tr>
      <w:tr w:rsidR="009C708F" w:rsidRPr="00BD1E76" w14:paraId="5DE3B23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17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D32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K1109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BC8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0511091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C7A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1E76">
              <w:rPr>
                <w:sz w:val="20"/>
                <w:szCs w:val="20"/>
              </w:rPr>
              <w:t>Munkábajárási</w:t>
            </w:r>
            <w:proofErr w:type="spellEnd"/>
            <w:r w:rsidRPr="00BD1E76">
              <w:rPr>
                <w:sz w:val="20"/>
                <w:szCs w:val="20"/>
              </w:rPr>
              <w:t xml:space="preserve"> közlekedési költségtérítés bérlet és a munkáltató engedélyével 30 Ft/km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F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2 625 000</w:t>
            </w:r>
          </w:p>
        </w:tc>
      </w:tr>
      <w:tr w:rsidR="009C708F" w:rsidRPr="00BD1E76" w14:paraId="54F38EC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8C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E92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A7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0511101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A0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Egyéb költségtérítések (lakossági folyószámla költségtérítés 1.000 Ft/fő/hó + napidíj </w:t>
            </w:r>
            <w:proofErr w:type="spellStart"/>
            <w:r w:rsidRPr="00BD1E76">
              <w:rPr>
                <w:sz w:val="20"/>
                <w:szCs w:val="20"/>
              </w:rPr>
              <w:t>stb</w:t>
            </w:r>
            <w:proofErr w:type="spellEnd"/>
            <w:r w:rsidRPr="00BD1E76">
              <w:rPr>
                <w:sz w:val="20"/>
                <w:szCs w:val="20"/>
              </w:rPr>
              <w:t>) Költségvetési tv. 60. § (5)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2E9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192 000</w:t>
            </w:r>
          </w:p>
        </w:tc>
      </w:tr>
      <w:tr w:rsidR="009C708F" w:rsidRPr="00BD1E76" w14:paraId="1A58E1B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25F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4A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0C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0511121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4A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BD1E76">
              <w:rPr>
                <w:sz w:val="20"/>
                <w:szCs w:val="20"/>
              </w:rPr>
              <w:t>stb</w:t>
            </w:r>
            <w:proofErr w:type="spellEnd"/>
            <w:r w:rsidRPr="00BD1E76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A7B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300 000</w:t>
            </w:r>
          </w:p>
        </w:tc>
      </w:tr>
      <w:tr w:rsidR="009C708F" w:rsidRPr="00BD1E76" w14:paraId="3953192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C3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870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K1113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D8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0511131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53E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Foglalkoztatottak egyéb személyi juttatásai (szabadidő ki nem adható része, túlmunka, teljesítményértékelés alapján juttatások és bérkompenzáció, szemüveg, tandíj, </w:t>
            </w:r>
            <w:proofErr w:type="gramStart"/>
            <w:r w:rsidRPr="00BD1E76">
              <w:rPr>
                <w:sz w:val="20"/>
                <w:szCs w:val="20"/>
              </w:rPr>
              <w:t>házasság kötés</w:t>
            </w:r>
            <w:proofErr w:type="gramEnd"/>
            <w:r w:rsidRPr="00BD1E7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1E76">
              <w:rPr>
                <w:sz w:val="20"/>
                <w:szCs w:val="20"/>
              </w:rPr>
              <w:t>stb</w:t>
            </w:r>
            <w:proofErr w:type="spellEnd"/>
            <w:r w:rsidRPr="00BD1E76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396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3 053 793</w:t>
            </w:r>
          </w:p>
        </w:tc>
      </w:tr>
      <w:tr w:rsidR="009C708F" w:rsidRPr="00BD1E76" w14:paraId="7607245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C72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030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K1221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B6D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051221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CA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Munkavégzésre irányuló egyéb jogviszony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983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300 000</w:t>
            </w:r>
          </w:p>
        </w:tc>
      </w:tr>
      <w:tr w:rsidR="009C708F" w:rsidRPr="00BD1E76" w14:paraId="25BCC8E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C7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5A5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K123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E4D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051231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D8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1D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200 000</w:t>
            </w:r>
          </w:p>
        </w:tc>
      </w:tr>
      <w:tr w:rsidR="009C708F" w:rsidRPr="00BD1E76" w14:paraId="197B820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460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051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Személyi juttatások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14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184 889 153</w:t>
            </w:r>
          </w:p>
        </w:tc>
      </w:tr>
      <w:tr w:rsidR="009C708F" w:rsidRPr="00BD1E76" w14:paraId="4C402D5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2F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60C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511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D2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Szociális hozzájárulási adó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201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23 694 340</w:t>
            </w:r>
          </w:p>
        </w:tc>
      </w:tr>
      <w:tr w:rsidR="009C708F" w:rsidRPr="00BD1E76" w14:paraId="39AA121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219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A1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178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513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Egészségügyi hozzájárulás kiadásai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57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-</w:t>
            </w:r>
          </w:p>
        </w:tc>
      </w:tr>
      <w:tr w:rsidR="009C708F" w:rsidRPr="00BD1E76" w14:paraId="25306E6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B7F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E8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ECB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D8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Táppénz hozzájárulás kiadásai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16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150 000</w:t>
            </w:r>
          </w:p>
        </w:tc>
      </w:tr>
      <w:tr w:rsidR="009C708F" w:rsidRPr="00BD1E76" w14:paraId="73B3AFA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248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66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46B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2F8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2AD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-</w:t>
            </w:r>
          </w:p>
        </w:tc>
      </w:tr>
      <w:tr w:rsidR="009C708F" w:rsidRPr="00BD1E76" w14:paraId="29C0269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9E4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6A3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27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C4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EA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918 000</w:t>
            </w:r>
          </w:p>
        </w:tc>
      </w:tr>
      <w:tr w:rsidR="009C708F" w:rsidRPr="00BD1E76" w14:paraId="4CD1E47B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57B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28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B2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Foglalkoztatói </w:t>
            </w:r>
            <w:proofErr w:type="spellStart"/>
            <w:r w:rsidRPr="00BD1E76">
              <w:rPr>
                <w:sz w:val="20"/>
                <w:szCs w:val="20"/>
              </w:rPr>
              <w:t>közterhek</w:t>
            </w:r>
            <w:proofErr w:type="spellEnd"/>
            <w:r w:rsidRPr="00BD1E76">
              <w:rPr>
                <w:sz w:val="20"/>
                <w:szCs w:val="20"/>
              </w:rPr>
              <w:t xml:space="preserve">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29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24 762 340</w:t>
            </w:r>
          </w:p>
        </w:tc>
      </w:tr>
      <w:tr w:rsidR="009C708F" w:rsidRPr="00BD1E76" w14:paraId="01663AC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33A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4A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B04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053123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490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Üzemeltetési anyagok (papír-írószer)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36E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1 280 000</w:t>
            </w:r>
          </w:p>
        </w:tc>
      </w:tr>
      <w:tr w:rsidR="009C708F" w:rsidRPr="00BD1E76" w14:paraId="43D4B26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C2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EE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F33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053211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AEE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BD1E76">
              <w:rPr>
                <w:sz w:val="20"/>
                <w:szCs w:val="20"/>
              </w:rPr>
              <w:t>adatmegőrzés,vizuál</w:t>
            </w:r>
            <w:proofErr w:type="spellEnd"/>
            <w:proofErr w:type="gramEnd"/>
            <w:r w:rsidRPr="00BD1E76">
              <w:rPr>
                <w:sz w:val="20"/>
                <w:szCs w:val="20"/>
              </w:rPr>
              <w:t xml:space="preserve"> regiszter, egyéb </w:t>
            </w:r>
            <w:proofErr w:type="gramStart"/>
            <w:r w:rsidRPr="00BD1E76">
              <w:rPr>
                <w:sz w:val="20"/>
                <w:szCs w:val="20"/>
              </w:rPr>
              <w:t>programok )</w:t>
            </w:r>
            <w:proofErr w:type="gram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1FB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4 076 656</w:t>
            </w:r>
          </w:p>
        </w:tc>
      </w:tr>
      <w:tr w:rsidR="009C708F" w:rsidRPr="00BD1E76" w14:paraId="16615646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D35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99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74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053221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9A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kommunikációs szolgáltatások (telefon)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BE4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450 000</w:t>
            </w:r>
          </w:p>
        </w:tc>
      </w:tr>
      <w:tr w:rsidR="009C708F" w:rsidRPr="00BD1E76" w14:paraId="061980A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77A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DCD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4E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053341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4E0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Karbantartás, kisjavítás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60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150 000</w:t>
            </w:r>
          </w:p>
        </w:tc>
      </w:tr>
      <w:tr w:rsidR="009C708F" w:rsidRPr="00BD1E76" w14:paraId="41FA380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47A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91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FEB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053361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762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Szakmai tevékenységet segítő szolgáltatások </w:t>
            </w:r>
            <w:proofErr w:type="gramStart"/>
            <w:r w:rsidRPr="00BD1E76">
              <w:rPr>
                <w:sz w:val="20"/>
                <w:szCs w:val="20"/>
              </w:rPr>
              <w:t>( tulajdoni</w:t>
            </w:r>
            <w:proofErr w:type="gramEnd"/>
            <w:r w:rsidRPr="00BD1E76">
              <w:rPr>
                <w:sz w:val="20"/>
                <w:szCs w:val="20"/>
              </w:rPr>
              <w:t xml:space="preserve">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43D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1 245 000</w:t>
            </w:r>
          </w:p>
        </w:tc>
      </w:tr>
      <w:tr w:rsidR="009C708F" w:rsidRPr="00BD1E76" w14:paraId="7C57C30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D2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824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C3E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053371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FE5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Egyéb szolgáltatások (foglalkozás egészégügy, </w:t>
            </w:r>
            <w:proofErr w:type="spellStart"/>
            <w:r w:rsidRPr="00BD1E76">
              <w:rPr>
                <w:sz w:val="20"/>
                <w:szCs w:val="20"/>
              </w:rPr>
              <w:t>Probono</w:t>
            </w:r>
            <w:proofErr w:type="spellEnd"/>
            <w:r w:rsidRPr="00BD1E76">
              <w:rPr>
                <w:sz w:val="20"/>
                <w:szCs w:val="20"/>
              </w:rPr>
              <w:t>, közigazgatási vizsga, bankköltség)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2B2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1 504 400</w:t>
            </w:r>
          </w:p>
        </w:tc>
      </w:tr>
      <w:tr w:rsidR="009C708F" w:rsidRPr="00BD1E76" w14:paraId="3055041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607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CAB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9045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6CF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Köztisztviselői kirándulás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785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300 000</w:t>
            </w:r>
          </w:p>
        </w:tc>
      </w:tr>
      <w:tr w:rsidR="009C708F" w:rsidRPr="00BD1E76" w14:paraId="3ED9130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AA4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FBD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90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053411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C60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Foglalkoztatottak kiküldetései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82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100 000</w:t>
            </w:r>
          </w:p>
        </w:tc>
      </w:tr>
      <w:tr w:rsidR="009C708F" w:rsidRPr="00BD1E76" w14:paraId="6A5E83B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4FA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934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144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053511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1A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BC8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650 000</w:t>
            </w:r>
          </w:p>
        </w:tc>
      </w:tr>
      <w:tr w:rsidR="009C708F" w:rsidRPr="00BD1E76" w14:paraId="3BDD2624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33A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CF7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K351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5E4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053551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87C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dologi kiadások teljesítése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25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6 000</w:t>
            </w:r>
          </w:p>
        </w:tc>
      </w:tr>
      <w:tr w:rsidR="009C708F" w:rsidRPr="00BD1E76" w14:paraId="03D5737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F73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CA8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K63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3C1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05631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396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IT beszerzés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6EB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1 210 000</w:t>
            </w:r>
          </w:p>
        </w:tc>
      </w:tr>
      <w:tr w:rsidR="009C708F" w:rsidRPr="00BD1E76" w14:paraId="4F0B2E3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622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7E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89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5641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0F5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54C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150 000</w:t>
            </w:r>
          </w:p>
        </w:tc>
      </w:tr>
      <w:tr w:rsidR="009C708F" w:rsidRPr="00BD1E76" w14:paraId="0B16182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572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B5E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62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05671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74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beszerzéshez </w:t>
            </w:r>
            <w:proofErr w:type="spellStart"/>
            <w:r w:rsidRPr="00BD1E76">
              <w:rPr>
                <w:sz w:val="20"/>
                <w:szCs w:val="20"/>
              </w:rPr>
              <w:t>kapcs</w:t>
            </w:r>
            <w:proofErr w:type="spellEnd"/>
            <w:r w:rsidRPr="00BD1E76">
              <w:rPr>
                <w:sz w:val="20"/>
                <w:szCs w:val="20"/>
              </w:rPr>
              <w:t xml:space="preserve"> ÁFA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526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367 200</w:t>
            </w:r>
          </w:p>
        </w:tc>
      </w:tr>
      <w:tr w:rsidR="009C708F" w:rsidRPr="00BD1E76" w14:paraId="773044A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743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41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48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Dologi kiadások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91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11 489 256</w:t>
            </w:r>
          </w:p>
        </w:tc>
      </w:tr>
      <w:tr w:rsidR="009C708F" w:rsidRPr="00BD1E76" w14:paraId="6D55C14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1DE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42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BD9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Kiadás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580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221 140 749</w:t>
            </w:r>
          </w:p>
        </w:tc>
      </w:tr>
      <w:tr w:rsidR="009C708F" w:rsidRPr="00BD1E76" w14:paraId="7962068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D9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43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046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Főkönyvi szám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549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2026.évi pénzügyi terv Zánkai Közös Önkormányzati Hivatal COFOG szám 018030 </w:t>
            </w:r>
            <w:proofErr w:type="spellStart"/>
            <w:r w:rsidRPr="00BD1E76">
              <w:rPr>
                <w:sz w:val="20"/>
                <w:szCs w:val="20"/>
              </w:rPr>
              <w:t>Szakfelada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B3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2026 évi előirányzat Zánkai Közös Önkormányzati Hivatal</w:t>
            </w:r>
          </w:p>
        </w:tc>
      </w:tr>
      <w:tr w:rsidR="009C708F" w:rsidRPr="00BD1E76" w14:paraId="685CD6B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B292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62ED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20C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 xml:space="preserve">előző évi 2025-ös </w:t>
            </w:r>
            <w:proofErr w:type="spellStart"/>
            <w:r w:rsidRPr="00BD1E76">
              <w:rPr>
                <w:sz w:val="20"/>
                <w:szCs w:val="20"/>
              </w:rPr>
              <w:t>fínanszírozás</w:t>
            </w:r>
            <w:proofErr w:type="spellEnd"/>
            <w:r w:rsidRPr="00BD1E76">
              <w:rPr>
                <w:sz w:val="20"/>
                <w:szCs w:val="20"/>
              </w:rPr>
              <w:t xml:space="preserve"> átadás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1D6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2 255 086</w:t>
            </w:r>
          </w:p>
        </w:tc>
      </w:tr>
      <w:tr w:rsidR="009C708F" w:rsidRPr="00BD1E76" w14:paraId="35C265E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51F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44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897B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01F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állami támogatás átvezetés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5F34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114 268 846</w:t>
            </w:r>
          </w:p>
        </w:tc>
      </w:tr>
      <w:tr w:rsidR="009C708F" w:rsidRPr="00BD1E76" w14:paraId="688B072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EFFD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45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B446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A28A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települések saját forrásának utalása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826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86 508 608</w:t>
            </w:r>
          </w:p>
        </w:tc>
      </w:tr>
      <w:tr w:rsidR="009C708F" w:rsidRPr="00BD1E76" w14:paraId="15E3EC7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690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5544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C0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 bevétel 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AF0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203 032 540</w:t>
            </w:r>
          </w:p>
        </w:tc>
      </w:tr>
      <w:tr w:rsidR="009C708F" w:rsidRPr="00BD1E76" w14:paraId="0711B0E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89A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47</w:t>
            </w:r>
          </w:p>
        </w:tc>
        <w:tc>
          <w:tcPr>
            <w:tcW w:w="9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E83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 bevételi előirányzat 2026. évre összesen:</w:t>
            </w:r>
          </w:p>
        </w:tc>
      </w:tr>
      <w:tr w:rsidR="009C708F" w:rsidRPr="00BD1E76" w14:paraId="1DC2AB3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010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48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607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011130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61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4C6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8 525 047</w:t>
            </w:r>
          </w:p>
        </w:tc>
      </w:tr>
      <w:tr w:rsidR="009C708F" w:rsidRPr="00BD1E76" w14:paraId="726E1E9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2AE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49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B66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011130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78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Egyéb Intézményi bevételek 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089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9 583 162</w:t>
            </w:r>
          </w:p>
        </w:tc>
      </w:tr>
      <w:tr w:rsidR="009C708F" w:rsidRPr="00BD1E76" w14:paraId="3887258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53FE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DA9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018030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B55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 2025-ös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53E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2 255 086</w:t>
            </w:r>
          </w:p>
        </w:tc>
      </w:tr>
      <w:tr w:rsidR="009C708F" w:rsidRPr="00BD1E76" w14:paraId="33A582D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7D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50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D4F7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018030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D3A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C7C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114 268 846</w:t>
            </w:r>
          </w:p>
        </w:tc>
      </w:tr>
      <w:tr w:rsidR="009C708F" w:rsidRPr="00BD1E76" w14:paraId="2CEE627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6DB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51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BA42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018030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64A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F2B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86 508 608</w:t>
            </w:r>
          </w:p>
        </w:tc>
      </w:tr>
      <w:tr w:rsidR="009C708F" w:rsidRPr="00BD1E76" w14:paraId="59CD9180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94F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52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C01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 bevételi előirányzat 2026. évre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D4DB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221 140 749</w:t>
            </w:r>
          </w:p>
        </w:tc>
      </w:tr>
      <w:tr w:rsidR="009C708F" w:rsidRPr="00BD1E76" w14:paraId="7D5A57A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C154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53</w:t>
            </w:r>
          </w:p>
        </w:tc>
        <w:tc>
          <w:tcPr>
            <w:tcW w:w="9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879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 kiadási előirányzata 2026. évre összesen:</w:t>
            </w:r>
          </w:p>
        </w:tc>
      </w:tr>
      <w:tr w:rsidR="009C708F" w:rsidRPr="00BD1E76" w14:paraId="500FFA3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DEBF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54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F6C3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011130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8B9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8675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212 576 381</w:t>
            </w:r>
          </w:p>
        </w:tc>
      </w:tr>
      <w:tr w:rsidR="009C708F" w:rsidRPr="00BD1E76" w14:paraId="4E349D1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D7CC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55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5438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018030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E181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Finanszírozási kiadások 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E0B0" w14:textId="77777777" w:rsidR="009C708F" w:rsidRPr="00BD1E76" w:rsidRDefault="009C708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08F" w:rsidRPr="00BD1E76" w14:paraId="0B29EF6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B346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56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6850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Intézmény kiadási előirányzata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7D69" w14:textId="77777777" w:rsidR="009C708F" w:rsidRPr="00BD1E76" w:rsidRDefault="00BD1E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BD1E76">
              <w:rPr>
                <w:sz w:val="20"/>
                <w:szCs w:val="20"/>
              </w:rPr>
              <w:t>221 140 749</w:t>
            </w:r>
          </w:p>
        </w:tc>
      </w:tr>
    </w:tbl>
    <w:p w14:paraId="1E97D46C" w14:textId="77777777" w:rsidR="009C708F" w:rsidRPr="00BD1E76" w:rsidRDefault="009C708F" w:rsidP="005C7B43">
      <w:pPr>
        <w:rPr>
          <w:sz w:val="20"/>
          <w:szCs w:val="20"/>
        </w:rPr>
      </w:pPr>
    </w:p>
    <w:sectPr w:rsidR="009C708F" w:rsidRPr="00BD1E76">
      <w:footerReference w:type="default" r:id="rId2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BF5A" w14:textId="77777777" w:rsidR="00BD1E76" w:rsidRDefault="00BD1E76">
      <w:r>
        <w:separator/>
      </w:r>
    </w:p>
  </w:endnote>
  <w:endnote w:type="continuationSeparator" w:id="0">
    <w:p w14:paraId="7E6A06AE" w14:textId="77777777" w:rsidR="00BD1E76" w:rsidRDefault="00BD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F84" w14:textId="77777777" w:rsidR="009C708F" w:rsidRPr="008A255E" w:rsidRDefault="00BD1E76">
    <w:pPr>
      <w:pStyle w:val="llb"/>
      <w:jc w:val="center"/>
      <w:rPr>
        <w:sz w:val="20"/>
        <w:szCs w:val="20"/>
      </w:rPr>
    </w:pPr>
    <w:r w:rsidRPr="008A255E">
      <w:rPr>
        <w:sz w:val="20"/>
        <w:szCs w:val="20"/>
      </w:rPr>
      <w:fldChar w:fldCharType="begin"/>
    </w:r>
    <w:r w:rsidRPr="008A255E">
      <w:rPr>
        <w:sz w:val="20"/>
        <w:szCs w:val="20"/>
      </w:rPr>
      <w:instrText>PAGE</w:instrText>
    </w:r>
    <w:r w:rsidRPr="008A255E">
      <w:rPr>
        <w:sz w:val="20"/>
        <w:szCs w:val="20"/>
      </w:rPr>
      <w:fldChar w:fldCharType="separate"/>
    </w:r>
    <w:r w:rsidRPr="008A255E">
      <w:rPr>
        <w:sz w:val="20"/>
        <w:szCs w:val="20"/>
      </w:rPr>
      <w:t>39</w:t>
    </w:r>
    <w:r w:rsidRPr="008A255E">
      <w:rPr>
        <w:sz w:val="20"/>
        <w:szCs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0445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E13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C203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0178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6A12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6D1D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16DD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5187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F643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9ED2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8B1B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B633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1B94" w14:textId="77777777" w:rsidR="009C708F" w:rsidRDefault="00BD1E7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8EBB" w14:textId="77777777" w:rsidR="00BD1E76" w:rsidRDefault="00BD1E76">
      <w:r>
        <w:separator/>
      </w:r>
    </w:p>
  </w:footnote>
  <w:footnote w:type="continuationSeparator" w:id="0">
    <w:p w14:paraId="40BA21F7" w14:textId="77777777" w:rsidR="00BD1E76" w:rsidRDefault="00BD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415"/>
    <w:multiLevelType w:val="multilevel"/>
    <w:tmpl w:val="2360691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387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8F"/>
    <w:rsid w:val="005C7B43"/>
    <w:rsid w:val="00853D3F"/>
    <w:rsid w:val="008A255E"/>
    <w:rsid w:val="00926457"/>
    <w:rsid w:val="009C708F"/>
    <w:rsid w:val="00AC638E"/>
    <w:rsid w:val="00BD1E76"/>
    <w:rsid w:val="00E128BE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4ABD"/>
  <w15:docId w15:val="{125CE3BF-B36B-4076-AE82-ED491B5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926457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8A25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A255E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6507</Words>
  <Characters>44905</Characters>
  <Application>Microsoft Office Word</Application>
  <DocSecurity>0</DocSecurity>
  <Lines>374</Lines>
  <Paragraphs>102</Paragraphs>
  <ScaleCrop>false</ScaleCrop>
  <Company/>
  <LinksUpToDate>false</LinksUpToDate>
  <CharactersWithSpaces>51310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9</cp:revision>
  <cp:lastPrinted>2026-03-06T05:54:00Z</cp:lastPrinted>
  <dcterms:created xsi:type="dcterms:W3CDTF">2017-08-15T13:24:00Z</dcterms:created>
  <dcterms:modified xsi:type="dcterms:W3CDTF">2026-03-06T05:54:00Z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